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4A7F" w14:textId="77777777" w:rsidR="00073586" w:rsidRDefault="00073586" w:rsidP="00073586">
      <w:pPr>
        <w:pStyle w:val="Nadpis1"/>
        <w:tabs>
          <w:tab w:val="left" w:pos="2160"/>
        </w:tabs>
        <w:jc w:val="right"/>
        <w:rPr>
          <w:rFonts w:ascii="RePublic Std" w:hAnsi="RePublic Std"/>
          <w:i/>
          <w:color w:val="FF0000"/>
          <w:sz w:val="20"/>
        </w:rPr>
      </w:pPr>
    </w:p>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p>
    <w:p w14:paraId="4998D4AD" w14:textId="77777777" w:rsidR="00C20EBF" w:rsidRPr="00A733F4" w:rsidRDefault="00C20EBF" w:rsidP="00C20EBF">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0723D8DA"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příspěvková organizace</w:t>
      </w:r>
      <w:r>
        <w:rPr>
          <w:rFonts w:ascii="RePublic Std" w:hAnsi="RePublic Std"/>
          <w:sz w:val="20"/>
          <w:szCs w:val="20"/>
        </w:rPr>
        <w:t xml:space="preserve"> </w:t>
      </w:r>
    </w:p>
    <w:p w14:paraId="0542DB2C"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Se sídlem:</w:t>
      </w:r>
      <w:r w:rsidRPr="00A733F4">
        <w:rPr>
          <w:rFonts w:ascii="RePublic Std" w:hAnsi="RePublic Std"/>
          <w:b/>
          <w:sz w:val="20"/>
          <w:szCs w:val="20"/>
        </w:rPr>
        <w:tab/>
      </w:r>
      <w:r>
        <w:rPr>
          <w:rFonts w:ascii="RePublic Std" w:hAnsi="RePublic Std"/>
          <w:b/>
          <w:sz w:val="20"/>
          <w:szCs w:val="20"/>
        </w:rPr>
        <w:tab/>
      </w:r>
      <w:r w:rsidRPr="00A733F4">
        <w:rPr>
          <w:rFonts w:ascii="RePublic Std" w:hAnsi="RePublic Std"/>
          <w:sz w:val="20"/>
          <w:szCs w:val="20"/>
        </w:rPr>
        <w:t>Václavské náměstí 816/49, 111 21 Praha 1</w:t>
      </w:r>
    </w:p>
    <w:p w14:paraId="70DECE65" w14:textId="22F8853B"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 xml:space="preserve">Zastoupený:           </w:t>
      </w:r>
      <w:r>
        <w:rPr>
          <w:rFonts w:ascii="RePublic Std" w:hAnsi="RePublic Std"/>
          <w:sz w:val="20"/>
          <w:szCs w:val="20"/>
        </w:rPr>
        <w:tab/>
      </w:r>
      <w:r w:rsidR="00052DB0" w:rsidRPr="00052DB0">
        <w:rPr>
          <w:rFonts w:ascii="RePublic Std" w:hAnsi="RePublic Std"/>
          <w:b/>
          <w:sz w:val="20"/>
          <w:szCs w:val="20"/>
        </w:rPr>
        <w:t>Ing. Martin Pohl</w:t>
      </w:r>
      <w:r w:rsidR="00052DB0" w:rsidRPr="00087A95">
        <w:rPr>
          <w:rFonts w:ascii="RePublic Std" w:hAnsi="RePublic Std"/>
          <w:sz w:val="20"/>
          <w:szCs w:val="20"/>
        </w:rPr>
        <w:t>,</w:t>
      </w:r>
      <w:r w:rsidR="00052DB0" w:rsidRPr="00A733F4">
        <w:rPr>
          <w:rFonts w:ascii="RePublic Std" w:hAnsi="RePublic Std"/>
          <w:sz w:val="20"/>
          <w:szCs w:val="20"/>
        </w:rPr>
        <w:t xml:space="preserve"> </w:t>
      </w:r>
      <w:r w:rsidRPr="00A733F4">
        <w:rPr>
          <w:rFonts w:ascii="RePublic Std" w:hAnsi="RePublic Std"/>
          <w:sz w:val="20"/>
          <w:szCs w:val="20"/>
        </w:rPr>
        <w:t>ředitel</w:t>
      </w:r>
      <w:r>
        <w:rPr>
          <w:rFonts w:ascii="RePublic Std" w:hAnsi="RePublic Std"/>
          <w:sz w:val="20"/>
          <w:szCs w:val="20"/>
        </w:rPr>
        <w:t xml:space="preserve"> Diplomatického servisu</w:t>
      </w:r>
    </w:p>
    <w:p w14:paraId="2EA0E75D"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 xml:space="preserve">: </w:t>
      </w:r>
      <w:r>
        <w:rPr>
          <w:rFonts w:ascii="RePublic Std" w:hAnsi="RePublic Std"/>
          <w:sz w:val="20"/>
          <w:szCs w:val="20"/>
        </w:rPr>
        <w:tab/>
      </w:r>
      <w:r w:rsidRPr="00A733F4">
        <w:rPr>
          <w:rFonts w:ascii="RePublic Std" w:hAnsi="RePublic Std"/>
          <w:sz w:val="20"/>
          <w:szCs w:val="20"/>
        </w:rPr>
        <w:t xml:space="preserve">             00000175</w:t>
      </w:r>
    </w:p>
    <w:p w14:paraId="6DD89933"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297A1F22"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Česká národní banka, číslo účtu 27030111/0710</w:t>
      </w:r>
    </w:p>
    <w:p w14:paraId="4D091A84" w14:textId="77777777" w:rsidR="00C20EBF" w:rsidRPr="00A733F4" w:rsidRDefault="00C20EBF" w:rsidP="00C20EBF">
      <w:pPr>
        <w:tabs>
          <w:tab w:val="left" w:pos="2127"/>
        </w:tabs>
        <w:ind w:left="426"/>
        <w:rPr>
          <w:rFonts w:ascii="RePublic Std" w:hAnsi="RePublic Std"/>
          <w:sz w:val="20"/>
          <w:szCs w:val="20"/>
        </w:rPr>
      </w:pPr>
      <w:r>
        <w:rPr>
          <w:rFonts w:ascii="RePublic Std" w:hAnsi="RePublic Std"/>
          <w:sz w:val="20"/>
          <w:szCs w:val="20"/>
        </w:rPr>
        <w:tab/>
      </w:r>
      <w:r w:rsidRPr="00A733F4">
        <w:rPr>
          <w:rFonts w:ascii="RePublic Std" w:hAnsi="RePublic Std"/>
          <w:sz w:val="20"/>
          <w:szCs w:val="20"/>
        </w:rPr>
        <w:tab/>
        <w:t>IBAN: CZ48 0710 0000 0000 2703 0111</w:t>
      </w:r>
    </w:p>
    <w:p w14:paraId="714B1883"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BIC: CNBACZPP</w:t>
      </w:r>
    </w:p>
    <w:p w14:paraId="68F83C45" w14:textId="77777777" w:rsidR="00C20EBF" w:rsidRPr="00A733F4" w:rsidRDefault="00C20EBF" w:rsidP="00C20EBF">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bookmarkStart w:id="0" w:name="_GoBack"/>
      <w:bookmarkEnd w:id="0"/>
    </w:p>
    <w:p w14:paraId="162D0573" w14:textId="77777777" w:rsidR="00C20EBF" w:rsidRPr="00A733F4" w:rsidRDefault="00C20EBF" w:rsidP="00C20EBF">
      <w:pPr>
        <w:spacing w:before="120" w:after="120"/>
        <w:ind w:left="425"/>
        <w:rPr>
          <w:rFonts w:ascii="RePublic Std" w:hAnsi="RePublic Std"/>
          <w:sz w:val="20"/>
          <w:szCs w:val="20"/>
        </w:rPr>
      </w:pPr>
      <w:r w:rsidRPr="00A733F4">
        <w:rPr>
          <w:rFonts w:ascii="RePublic Std" w:hAnsi="RePublic Std"/>
          <w:sz w:val="20"/>
          <w:szCs w:val="20"/>
        </w:rPr>
        <w:t>a</w:t>
      </w:r>
    </w:p>
    <w:p w14:paraId="5836D335" w14:textId="77777777" w:rsidR="00C20EBF" w:rsidRPr="00A733F4" w:rsidRDefault="00C20EBF" w:rsidP="00C20EBF">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4A518E91" w14:textId="77777777" w:rsidR="00C20EBF" w:rsidRPr="00701DD5" w:rsidRDefault="00C20EBF" w:rsidP="00C20EBF">
      <w:pPr>
        <w:tabs>
          <w:tab w:val="left" w:pos="2694"/>
        </w:tabs>
        <w:spacing w:after="120"/>
        <w:ind w:left="425"/>
        <w:rPr>
          <w:rFonts w:ascii="RePublic Std" w:hAnsi="RePublic Std"/>
          <w:b/>
          <w:i/>
          <w:sz w:val="20"/>
          <w:szCs w:val="20"/>
        </w:rPr>
      </w:pPr>
      <w:r w:rsidRPr="00701DD5">
        <w:rPr>
          <w:rFonts w:ascii="RePublic Std" w:hAnsi="RePublic Std"/>
          <w:b/>
          <w:i/>
          <w:sz w:val="20"/>
          <w:szCs w:val="20"/>
        </w:rPr>
        <w:t>Varianta pro právnickou osobu</w:t>
      </w:r>
    </w:p>
    <w:p w14:paraId="35D7233F" w14:textId="77777777" w:rsidR="00C20EBF" w:rsidRPr="00A733F4" w:rsidRDefault="00C20EBF" w:rsidP="00C20EBF">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1970082C"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zapsaný ve veřejném rejstříku právnických osob vedeném …………</w:t>
      </w:r>
    </w:p>
    <w:p w14:paraId="79F6431E"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Se sídlem:</w:t>
      </w:r>
      <w:r>
        <w:rPr>
          <w:rFonts w:ascii="RePublic Std" w:hAnsi="RePublic Std"/>
          <w:sz w:val="20"/>
          <w:szCs w:val="20"/>
        </w:rPr>
        <w:tab/>
      </w:r>
      <w:r w:rsidRPr="00A733F4">
        <w:rPr>
          <w:rFonts w:ascii="RePublic Std" w:hAnsi="RePublic Std"/>
          <w:sz w:val="20"/>
          <w:szCs w:val="20"/>
        </w:rPr>
        <w:tab/>
        <w:t>…………………………</w:t>
      </w:r>
    </w:p>
    <w:p w14:paraId="7779CC82"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Zastoupený:</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16A785C0"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33C2C73B"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261E9EA" w14:textId="77777777" w:rsidR="00C20EBF" w:rsidRPr="00A733F4" w:rsidRDefault="00C20EBF" w:rsidP="00C20EBF">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11579ACA" w14:textId="77777777" w:rsidR="00C20EBF" w:rsidRPr="00701DD5" w:rsidRDefault="00C20EBF" w:rsidP="00C20EBF">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p>
    <w:p w14:paraId="68D9F69F" w14:textId="77777777" w:rsidR="00C20EBF" w:rsidRPr="00A733F4" w:rsidRDefault="00C20EBF" w:rsidP="00C20EBF">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0CD7174B" w14:textId="77777777" w:rsidR="00C20EBF" w:rsidRPr="00A733F4" w:rsidRDefault="00C20EBF" w:rsidP="00C20EBF">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32A55072" w14:textId="77777777" w:rsidR="00C20EBF" w:rsidRPr="00A733F4" w:rsidRDefault="00C20EBF" w:rsidP="00C20EBF">
      <w:pPr>
        <w:tabs>
          <w:tab w:val="left" w:pos="2127"/>
        </w:tabs>
        <w:spacing w:after="120"/>
        <w:ind w:left="425"/>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0B0BE1BC" w14:textId="77777777" w:rsidR="00C20EBF" w:rsidRPr="00701DD5" w:rsidRDefault="00C20EBF" w:rsidP="00C20EBF">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r>
        <w:rPr>
          <w:rFonts w:ascii="RePublic Std" w:hAnsi="RePublic Std"/>
          <w:b/>
          <w:i/>
          <w:sz w:val="20"/>
          <w:szCs w:val="20"/>
        </w:rPr>
        <w:t xml:space="preserve"> - podnikatel</w:t>
      </w:r>
    </w:p>
    <w:p w14:paraId="61DFA53D" w14:textId="77777777" w:rsidR="00C20EBF" w:rsidRPr="00A733F4" w:rsidRDefault="00C20EBF" w:rsidP="00C20EBF">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5BD2FAFD" w14:textId="77777777" w:rsidR="00C20EBF" w:rsidRPr="00A733F4" w:rsidRDefault="00C20EBF" w:rsidP="00C20EBF">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47F38FFB" w14:textId="77777777" w:rsidR="00C20EBF" w:rsidRDefault="00C20EBF" w:rsidP="00C20EBF">
      <w:pPr>
        <w:tabs>
          <w:tab w:val="left" w:pos="2127"/>
        </w:tabs>
        <w:ind w:left="426"/>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65E76261" w14:textId="77777777" w:rsidR="00C20EBF" w:rsidRDefault="00C20EBF" w:rsidP="00C20EBF">
      <w:pPr>
        <w:tabs>
          <w:tab w:val="left" w:pos="2835"/>
        </w:tabs>
        <w:ind w:left="4820" w:hanging="4394"/>
        <w:rPr>
          <w:rFonts w:ascii="RePublic Std" w:hAnsi="RePublic Std"/>
          <w:sz w:val="20"/>
          <w:szCs w:val="20"/>
        </w:rPr>
      </w:pPr>
      <w:r>
        <w:rPr>
          <w:rFonts w:ascii="RePublic Std" w:hAnsi="RePublic Std"/>
          <w:sz w:val="20"/>
          <w:szCs w:val="20"/>
        </w:rPr>
        <w:t xml:space="preserve">Podnikající </w:t>
      </w:r>
      <w:proofErr w:type="gramStart"/>
      <w:r>
        <w:rPr>
          <w:rFonts w:ascii="RePublic Std" w:hAnsi="RePublic Std"/>
          <w:sz w:val="20"/>
          <w:szCs w:val="20"/>
        </w:rPr>
        <w:t>pod</w:t>
      </w:r>
      <w:proofErr w:type="gramEnd"/>
      <w:r>
        <w:rPr>
          <w:rFonts w:ascii="RePublic Std" w:hAnsi="RePublic Std"/>
          <w:sz w:val="20"/>
          <w:szCs w:val="20"/>
        </w:rPr>
        <w:t>:</w:t>
      </w:r>
      <w:r>
        <w:rPr>
          <w:rFonts w:ascii="RePublic Std" w:hAnsi="RePublic Std"/>
          <w:sz w:val="20"/>
          <w:szCs w:val="20"/>
        </w:rPr>
        <w:tab/>
        <w:t>………………………… (přesný název v souladu s veřejným rejstříkem nebo dle živnostenského oprávnění)</w:t>
      </w:r>
    </w:p>
    <w:p w14:paraId="78B6070A" w14:textId="77777777" w:rsidR="00C20EBF" w:rsidRDefault="00C20EBF" w:rsidP="00C20EBF">
      <w:pPr>
        <w:tabs>
          <w:tab w:val="left" w:pos="2127"/>
        </w:tabs>
        <w:ind w:left="426"/>
        <w:rPr>
          <w:rFonts w:ascii="RePublic Std" w:hAnsi="RePublic Std"/>
          <w:sz w:val="20"/>
          <w:szCs w:val="20"/>
        </w:rPr>
      </w:pPr>
      <w:r>
        <w:rPr>
          <w:rFonts w:ascii="RePublic Std" w:hAnsi="RePublic Std"/>
          <w:sz w:val="20"/>
          <w:szCs w:val="20"/>
        </w:rPr>
        <w:t>Místo podnikání:</w:t>
      </w:r>
      <w:r>
        <w:rPr>
          <w:rFonts w:ascii="RePublic Std" w:hAnsi="RePublic Std"/>
          <w:sz w:val="20"/>
          <w:szCs w:val="20"/>
        </w:rPr>
        <w:tab/>
      </w:r>
      <w:r>
        <w:rPr>
          <w:rFonts w:ascii="RePublic Std" w:hAnsi="RePublic Std"/>
          <w:sz w:val="20"/>
          <w:szCs w:val="20"/>
        </w:rPr>
        <w:tab/>
        <w:t>…………………………</w:t>
      </w:r>
    </w:p>
    <w:p w14:paraId="7A3908BC"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7911091B" w14:textId="77777777" w:rsidR="00C20EBF" w:rsidRPr="00A733F4" w:rsidRDefault="00C20EBF" w:rsidP="00C20EBF">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1D9757E8" w14:textId="77777777" w:rsidR="00C20EBF" w:rsidRPr="00A733F4" w:rsidRDefault="00C20EBF" w:rsidP="00C20EBF">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21425F0" w14:textId="77777777" w:rsidR="00C20EBF" w:rsidRPr="00A733F4" w:rsidRDefault="00C20EBF" w:rsidP="00C20EBF">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6A004D0A" w14:textId="77777777" w:rsidR="00C20EBF" w:rsidRPr="00A733F4" w:rsidRDefault="00C20EBF" w:rsidP="00C20EBF">
      <w:pPr>
        <w:spacing w:before="120" w:after="120"/>
        <w:ind w:left="425" w:right="-108"/>
        <w:rPr>
          <w:rFonts w:ascii="RePublic Std" w:hAnsi="RePublic Std"/>
          <w:sz w:val="20"/>
          <w:szCs w:val="20"/>
        </w:rPr>
      </w:pPr>
      <w:r w:rsidRPr="00A733F4">
        <w:rPr>
          <w:rFonts w:ascii="RePublic Std" w:hAnsi="RePublic Std"/>
          <w:sz w:val="20"/>
          <w:szCs w:val="20"/>
        </w:rPr>
        <w:t>(pronajímatel a nájemce společně „smluvní strany“)</w:t>
      </w:r>
    </w:p>
    <w:p w14:paraId="28986535" w14:textId="77777777" w:rsidR="00C20EBF" w:rsidRPr="00A733F4" w:rsidRDefault="00C20EBF" w:rsidP="00C20EBF">
      <w:pPr>
        <w:spacing w:before="120" w:after="120"/>
        <w:ind w:left="425" w:right="-108"/>
        <w:rPr>
          <w:rFonts w:ascii="RePublic Std" w:hAnsi="RePublic Std"/>
          <w:sz w:val="20"/>
          <w:szCs w:val="20"/>
        </w:rPr>
      </w:pPr>
    </w:p>
    <w:p w14:paraId="796F5D4B" w14:textId="77777777" w:rsidR="00C20EBF" w:rsidRPr="00A733F4" w:rsidRDefault="00C20EBF" w:rsidP="00C20EBF">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 ve znění pozdějších předpisů a podle § 27 zákona č. 219/2000 Sb., o majetku České republiky a jejím vystupování v právních vztazích, ve znění pozdějších předpisů (dále jen „ZMS“), tuto:</w:t>
      </w:r>
    </w:p>
    <w:p w14:paraId="78571E22" w14:textId="3F2DE886"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lastRenderedPageBreak/>
        <w:t>SMLOUVU O NÁJMU NEMOVITÉ VĚCI</w:t>
      </w:r>
    </w:p>
    <w:p w14:paraId="7B05E3B9" w14:textId="2B96965C"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0E4784">
        <w:rPr>
          <w:rFonts w:ascii="RePublic Std" w:hAnsi="RePublic Std"/>
          <w:b/>
          <w:sz w:val="32"/>
          <w:szCs w:val="32"/>
        </w:rPr>
        <w:t>26 322/1</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6C915DBD" w:rsidR="004249D5" w:rsidRPr="00A733F4" w:rsidRDefault="004249D5" w:rsidP="00C31969">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na základě </w:t>
      </w:r>
      <w:r w:rsidR="00C40814">
        <w:rPr>
          <w:rFonts w:ascii="RePublic Std" w:hAnsi="RePublic Std"/>
        </w:rPr>
        <w:t>rozsudku číslo jednací: 36Co 71/2010 – 178 ve spojení s rozsudkem číslo jednací: 18C 12/2006 - 151</w:t>
      </w:r>
      <w:r w:rsidR="00C40814" w:rsidRPr="00A733F4">
        <w:rPr>
          <w:rFonts w:ascii="RePublic Std" w:hAnsi="RePublic Std"/>
        </w:rPr>
        <w:t xml:space="preserve">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119159E4" w14:textId="6DC9D8A7" w:rsidR="004249D5" w:rsidRPr="00A733F4" w:rsidRDefault="004249D5" w:rsidP="00C31969">
      <w:pPr>
        <w:pStyle w:val="Odstavecseseznamem"/>
        <w:numPr>
          <w:ilvl w:val="0"/>
          <w:numId w:val="37"/>
        </w:numPr>
        <w:tabs>
          <w:tab w:val="left" w:pos="709"/>
        </w:tabs>
        <w:spacing w:after="360"/>
        <w:ind w:left="709" w:hanging="284"/>
        <w:jc w:val="both"/>
        <w:rPr>
          <w:rFonts w:ascii="RePublic Std" w:hAnsi="RePublic Std"/>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8F0822">
        <w:rPr>
          <w:rFonts w:ascii="RePublic Std" w:hAnsi="RePublic Std"/>
          <w:b/>
        </w:rPr>
        <w:t>skladování</w:t>
      </w:r>
      <w:r w:rsidRPr="002B7030">
        <w:rPr>
          <w:rFonts w:ascii="RePublic Std" w:hAnsi="RePublic Std"/>
          <w:sz w:val="22"/>
          <w:szCs w:val="22"/>
        </w:rPr>
        <w:t xml:space="preserve">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39431A96" w14:textId="1E5DD5A8" w:rsidR="00A80AE5" w:rsidRPr="002B0627" w:rsidRDefault="00A80AE5" w:rsidP="007B7374">
      <w:pPr>
        <w:pStyle w:val="Odstavecseseznamem"/>
        <w:numPr>
          <w:ilvl w:val="0"/>
          <w:numId w:val="36"/>
        </w:numPr>
        <w:ind w:left="709" w:hanging="283"/>
        <w:jc w:val="both"/>
        <w:rPr>
          <w:rFonts w:ascii="RePublic Std" w:hAnsi="RePublic Std"/>
        </w:rPr>
      </w:pPr>
      <w:bookmarkStart w:id="1" w:name="_Hlk514009198"/>
      <w:r w:rsidRPr="007B7374">
        <w:rPr>
          <w:rFonts w:ascii="RePublic Std" w:hAnsi="RePublic Std"/>
          <w:b/>
        </w:rPr>
        <w:t>Předmětem nájmu je nemovitá věc</w:t>
      </w:r>
      <w:r w:rsidR="006F0057" w:rsidRPr="007B7374">
        <w:rPr>
          <w:rFonts w:ascii="RePublic Std" w:hAnsi="RePublic Std"/>
          <w:b/>
        </w:rPr>
        <w:t xml:space="preserve"> – prostor</w:t>
      </w:r>
      <w:r w:rsidR="00BA4A0B" w:rsidRPr="007B7374">
        <w:rPr>
          <w:rFonts w:ascii="RePublic Std" w:hAnsi="RePublic Std"/>
          <w:b/>
        </w:rPr>
        <w:t xml:space="preserve"> </w:t>
      </w:r>
      <w:r w:rsidR="006F0057" w:rsidRPr="007B7374">
        <w:rPr>
          <w:rFonts w:ascii="RePublic Std" w:hAnsi="RePublic Std"/>
          <w:b/>
        </w:rPr>
        <w:t xml:space="preserve">v </w:t>
      </w:r>
      <w:r w:rsidR="00BA4A0B" w:rsidRPr="007B7374">
        <w:rPr>
          <w:rFonts w:ascii="RePublic Std" w:hAnsi="RePublic Std"/>
          <w:b/>
        </w:rPr>
        <w:t xml:space="preserve">1. </w:t>
      </w:r>
      <w:r w:rsidR="006F0057" w:rsidRPr="007B7374">
        <w:rPr>
          <w:rFonts w:ascii="RePublic Std" w:hAnsi="RePublic Std"/>
          <w:b/>
        </w:rPr>
        <w:t>nadzemním podlaží</w:t>
      </w:r>
      <w:r w:rsidR="006F0057" w:rsidRPr="007B7374">
        <w:rPr>
          <w:rFonts w:ascii="RePublic Std" w:hAnsi="RePublic Std"/>
        </w:rPr>
        <w:t>,</w:t>
      </w:r>
      <w:r w:rsidR="006F0057" w:rsidRPr="007B7374">
        <w:rPr>
          <w:rFonts w:ascii="RePublic Std" w:hAnsi="RePublic Std"/>
          <w:b/>
        </w:rPr>
        <w:t xml:space="preserve"> </w:t>
      </w:r>
      <w:r w:rsidR="006F0057" w:rsidRPr="007B7374">
        <w:rPr>
          <w:rFonts w:ascii="RePublic Std" w:hAnsi="RePublic Std"/>
        </w:rPr>
        <w:t xml:space="preserve">sestávající z </w:t>
      </w:r>
      <w:r w:rsidR="00253928" w:rsidRPr="007B7374">
        <w:rPr>
          <w:rFonts w:ascii="RePublic Std" w:hAnsi="RePublic Std"/>
        </w:rPr>
        <w:t>jedné místnosti</w:t>
      </w:r>
      <w:r w:rsidR="006F0057" w:rsidRPr="007B7374">
        <w:rPr>
          <w:rFonts w:ascii="RePublic Std" w:hAnsi="RePublic Std"/>
          <w:b/>
        </w:rPr>
        <w:t xml:space="preserve"> o podlahové ploše </w:t>
      </w:r>
      <w:r w:rsidR="007733D7" w:rsidRPr="007B7374">
        <w:rPr>
          <w:rFonts w:ascii="RePublic Std" w:hAnsi="RePublic Std"/>
          <w:b/>
        </w:rPr>
        <w:t xml:space="preserve">20 </w:t>
      </w:r>
      <w:r w:rsidR="006F0057" w:rsidRPr="007B7374">
        <w:rPr>
          <w:rFonts w:ascii="RePublic Std" w:hAnsi="RePublic Std"/>
          <w:b/>
        </w:rPr>
        <w:t>m</w:t>
      </w:r>
      <w:r w:rsidR="006F0057" w:rsidRPr="007B7374">
        <w:rPr>
          <w:rFonts w:ascii="RePublic Std" w:hAnsi="RePublic Std"/>
          <w:b/>
          <w:vertAlign w:val="superscript"/>
        </w:rPr>
        <w:t>2</w:t>
      </w:r>
      <w:r w:rsidR="006F0057" w:rsidRPr="007B7374">
        <w:rPr>
          <w:rFonts w:ascii="RePublic Std" w:hAnsi="RePublic Std"/>
        </w:rPr>
        <w:t>,</w:t>
      </w:r>
      <w:r w:rsidR="003D1FE5" w:rsidRPr="007B7374">
        <w:rPr>
          <w:rFonts w:ascii="RePublic Std" w:hAnsi="RePublic Std"/>
        </w:rPr>
        <w:t xml:space="preserve"> </w:t>
      </w:r>
      <w:r w:rsidR="003D1FE5" w:rsidRPr="007B7374">
        <w:rPr>
          <w:rFonts w:ascii="RePublic Std" w:hAnsi="RePublic Std"/>
          <w:b/>
        </w:rPr>
        <w:t>budovy bez čísla popisného nebo evidenčního</w:t>
      </w:r>
      <w:r w:rsidR="006F0057" w:rsidRPr="007B7374">
        <w:rPr>
          <w:rFonts w:ascii="RePublic Std" w:hAnsi="RePublic Std"/>
          <w:b/>
        </w:rPr>
        <w:t xml:space="preserve"> </w:t>
      </w:r>
      <w:r w:rsidR="006F0057" w:rsidRPr="007B7374">
        <w:rPr>
          <w:rFonts w:ascii="RePublic Std" w:hAnsi="RePublic Std"/>
        </w:rPr>
        <w:t xml:space="preserve">na pozemku parcelní číslo </w:t>
      </w:r>
      <w:r w:rsidR="003F63D2" w:rsidRPr="007B7374">
        <w:rPr>
          <w:rFonts w:ascii="RePublic Std" w:hAnsi="RePublic Std"/>
        </w:rPr>
        <w:t xml:space="preserve">23, </w:t>
      </w:r>
      <w:r w:rsidR="006F0057" w:rsidRPr="007B7374">
        <w:rPr>
          <w:rFonts w:ascii="RePublic Std" w:hAnsi="RePublic Std"/>
        </w:rPr>
        <w:t xml:space="preserve">druh pozemku: </w:t>
      </w:r>
      <w:r w:rsidR="003F63D2" w:rsidRPr="007B7374">
        <w:rPr>
          <w:rFonts w:ascii="RePublic Std" w:hAnsi="RePublic Std"/>
        </w:rPr>
        <w:t xml:space="preserve">zastavěná plocha a nádvoří, </w:t>
      </w:r>
      <w:r w:rsidR="006F0057" w:rsidRPr="007B7374">
        <w:rPr>
          <w:rFonts w:ascii="RePublic Std" w:hAnsi="RePublic Std"/>
        </w:rPr>
        <w:t xml:space="preserve">způsob ochrany: </w:t>
      </w:r>
      <w:r w:rsidR="003F63D2" w:rsidRPr="007B7374">
        <w:rPr>
          <w:rFonts w:ascii="RePublic Std" w:hAnsi="RePublic Std"/>
        </w:rPr>
        <w:t xml:space="preserve">pam. zóna – budova, pozemek v památkové zóně, památkově chráněné území, </w:t>
      </w:r>
      <w:r w:rsidR="006F0057" w:rsidRPr="007B7374">
        <w:rPr>
          <w:rFonts w:ascii="RePublic Std" w:hAnsi="RePublic Std"/>
        </w:rPr>
        <w:t xml:space="preserve">evidovaná v katastru nemovitostí na listu vlastnictví č. </w:t>
      </w:r>
      <w:r w:rsidR="00CD015B" w:rsidRPr="007B7374">
        <w:rPr>
          <w:rFonts w:ascii="RePublic Std" w:hAnsi="RePublic Std"/>
        </w:rPr>
        <w:t xml:space="preserve">16602 </w:t>
      </w:r>
      <w:r w:rsidR="006F0057" w:rsidRPr="007B7374">
        <w:rPr>
          <w:rFonts w:ascii="RePublic Std" w:hAnsi="RePublic Std"/>
        </w:rPr>
        <w:t xml:space="preserve">pro katastrální území </w:t>
      </w:r>
      <w:r w:rsidR="00CD015B" w:rsidRPr="007B7374">
        <w:rPr>
          <w:rFonts w:ascii="RePublic Std" w:hAnsi="RePublic Std"/>
        </w:rPr>
        <w:t xml:space="preserve">Žižkov, </w:t>
      </w:r>
      <w:r w:rsidR="006F0057" w:rsidRPr="007B7374">
        <w:rPr>
          <w:rFonts w:ascii="RePublic Std" w:hAnsi="RePublic Std"/>
        </w:rPr>
        <w:t xml:space="preserve">obec </w:t>
      </w:r>
      <w:r w:rsidR="00CD015B" w:rsidRPr="007B7374">
        <w:rPr>
          <w:rFonts w:ascii="RePublic Std" w:hAnsi="RePublic Std"/>
        </w:rPr>
        <w:t xml:space="preserve">Praha, </w:t>
      </w:r>
      <w:r w:rsidR="006F0057" w:rsidRPr="007B7374">
        <w:rPr>
          <w:rFonts w:ascii="RePublic Std" w:hAnsi="RePublic Std"/>
        </w:rPr>
        <w:t>u Katastrálního úřadu pro hlavní město Prah</w:t>
      </w:r>
      <w:r w:rsidR="007F4808" w:rsidRPr="007B7374">
        <w:rPr>
          <w:rFonts w:ascii="RePublic Std" w:hAnsi="RePublic Std"/>
        </w:rPr>
        <w:t>u</w:t>
      </w:r>
      <w:r w:rsidR="006F0057" w:rsidRPr="007B7374">
        <w:rPr>
          <w:rFonts w:ascii="RePublic Std" w:hAnsi="RePublic Std"/>
        </w:rPr>
        <w:t xml:space="preserve">, Katastrální pracoviště Praha, na </w:t>
      </w:r>
      <w:r w:rsidR="006F0057" w:rsidRPr="007B7374">
        <w:rPr>
          <w:rFonts w:ascii="RePublic Std" w:hAnsi="RePublic Std"/>
          <w:b/>
        </w:rPr>
        <w:t xml:space="preserve">adrese </w:t>
      </w:r>
      <w:r w:rsidR="003D1FE5" w:rsidRPr="007B7374">
        <w:rPr>
          <w:rFonts w:ascii="RePublic Std" w:hAnsi="RePublic Std"/>
          <w:b/>
        </w:rPr>
        <w:t xml:space="preserve">Italská 438/36, Praha </w:t>
      </w:r>
      <w:r w:rsidR="003D1FE5" w:rsidRPr="00F13572">
        <w:rPr>
          <w:rFonts w:ascii="RePublic Std" w:hAnsi="RePublic Std"/>
          <w:b/>
        </w:rPr>
        <w:t>3</w:t>
      </w:r>
      <w:r w:rsidR="00F25AF9" w:rsidRPr="002B0627">
        <w:rPr>
          <w:rFonts w:ascii="RePublic Std" w:hAnsi="RePublic Std"/>
        </w:rPr>
        <w:t xml:space="preserve"> a část pozemku parcelní číslo 24 v k. .</w:t>
      </w:r>
      <w:proofErr w:type="spellStart"/>
      <w:r w:rsidR="00F25AF9" w:rsidRPr="002B0627">
        <w:rPr>
          <w:rFonts w:ascii="RePublic Std" w:hAnsi="RePublic Std"/>
        </w:rPr>
        <w:t>ú.</w:t>
      </w:r>
      <w:proofErr w:type="spellEnd"/>
      <w:r w:rsidR="00F25AF9" w:rsidRPr="002B0627">
        <w:rPr>
          <w:rFonts w:ascii="RePublic Std" w:hAnsi="RePublic Std"/>
        </w:rPr>
        <w:t xml:space="preserve"> Žižkov, obec Praha, kterou je zajištěn přístup k pronajímanému majetku</w:t>
      </w:r>
      <w:r w:rsidR="00A5724C" w:rsidRPr="002B0627">
        <w:rPr>
          <w:rFonts w:ascii="RePublic Std" w:hAnsi="RePublic Std"/>
        </w:rPr>
        <w:t>.</w:t>
      </w:r>
    </w:p>
    <w:p w14:paraId="1C14935F" w14:textId="62D378CC" w:rsidR="00A80AE5" w:rsidRPr="002B0627" w:rsidRDefault="00A80AE5" w:rsidP="008C32DC">
      <w:pPr>
        <w:pStyle w:val="para"/>
        <w:tabs>
          <w:tab w:val="clear" w:pos="709"/>
          <w:tab w:val="num" w:pos="1134"/>
          <w:tab w:val="left" w:pos="1843"/>
          <w:tab w:val="center" w:pos="4536"/>
          <w:tab w:val="left" w:pos="5222"/>
        </w:tabs>
        <w:ind w:left="709"/>
        <w:jc w:val="both"/>
        <w:rPr>
          <w:rFonts w:ascii="RePublic Std" w:hAnsi="RePublic Std"/>
          <w:b w:val="0"/>
          <w:sz w:val="20"/>
        </w:rPr>
      </w:pPr>
      <w:r w:rsidRPr="002B0627">
        <w:rPr>
          <w:rFonts w:ascii="RePublic Std" w:hAnsi="RePublic Std"/>
          <w:b w:val="0"/>
          <w:sz w:val="20"/>
        </w:rPr>
        <w:t>(dále jen „předmět nájmu“)</w:t>
      </w:r>
    </w:p>
    <w:p w14:paraId="5F37C1A8" w14:textId="6EA6CDB8" w:rsidR="00A80AE5" w:rsidRDefault="00A80AE5" w:rsidP="00C31969">
      <w:pPr>
        <w:spacing w:after="120"/>
        <w:ind w:left="709" w:right="23"/>
        <w:rPr>
          <w:rFonts w:ascii="RePublic Std" w:hAnsi="RePublic Std"/>
          <w:sz w:val="20"/>
          <w:szCs w:val="20"/>
        </w:rPr>
      </w:pPr>
      <w:r w:rsidRPr="00F25AF9">
        <w:rPr>
          <w:rFonts w:ascii="RePublic Std" w:hAnsi="RePublic Std"/>
          <w:sz w:val="20"/>
          <w:szCs w:val="20"/>
        </w:rPr>
        <w:t xml:space="preserve">Plánek předmětu nájmu je </w:t>
      </w:r>
      <w:r w:rsidRPr="00F25AF9">
        <w:rPr>
          <w:rFonts w:ascii="RePublic Std" w:hAnsi="RePublic Std"/>
          <w:i/>
          <w:sz w:val="20"/>
          <w:szCs w:val="20"/>
        </w:rPr>
        <w:t>Přílohou č. 1</w:t>
      </w:r>
      <w:r w:rsidRPr="00F25AF9">
        <w:rPr>
          <w:rFonts w:ascii="RePublic Std" w:hAnsi="RePublic Std"/>
          <w:sz w:val="20"/>
          <w:szCs w:val="20"/>
        </w:rPr>
        <w:t xml:space="preserve"> této smlouvy</w:t>
      </w:r>
      <w:r w:rsidR="00E25C5F">
        <w:rPr>
          <w:rFonts w:ascii="RePublic Std" w:hAnsi="RePublic Std"/>
          <w:sz w:val="20"/>
          <w:szCs w:val="20"/>
        </w:rPr>
        <w:t xml:space="preserve">, který </w:t>
      </w:r>
      <w:r w:rsidR="00E25C5F" w:rsidRPr="0042428D">
        <w:rPr>
          <w:rFonts w:ascii="RePublic Std" w:hAnsi="RePublic Std"/>
          <w:sz w:val="20"/>
          <w:szCs w:val="20"/>
        </w:rPr>
        <w:t>tvoří snímek z katastrální mapy se zákresem</w:t>
      </w:r>
      <w:r w:rsidR="00F55DF9">
        <w:rPr>
          <w:rFonts w:ascii="RePublic Std" w:hAnsi="RePublic Std"/>
          <w:sz w:val="20"/>
          <w:szCs w:val="20"/>
        </w:rPr>
        <w:t xml:space="preserve"> přístupu</w:t>
      </w:r>
      <w:r w:rsidR="00E25C5F">
        <w:rPr>
          <w:rFonts w:ascii="RePublic Std" w:hAnsi="RePublic Std"/>
          <w:sz w:val="20"/>
          <w:szCs w:val="20"/>
        </w:rPr>
        <w:t>.</w:t>
      </w:r>
    </w:p>
    <w:p w14:paraId="2EBC60E6" w14:textId="3E207186" w:rsidR="00B61D11" w:rsidRDefault="00DF76D5" w:rsidP="00575612">
      <w:pPr>
        <w:pStyle w:val="Odstavecseseznamem"/>
        <w:numPr>
          <w:ilvl w:val="0"/>
          <w:numId w:val="41"/>
        </w:numPr>
        <w:tabs>
          <w:tab w:val="left" w:pos="426"/>
        </w:tabs>
        <w:spacing w:after="120"/>
        <w:ind w:left="709" w:right="-1"/>
        <w:contextualSpacing/>
        <w:jc w:val="both"/>
        <w:rPr>
          <w:rFonts w:ascii="RePublic Std" w:hAnsi="RePublic Std"/>
        </w:rPr>
      </w:pPr>
      <w:r w:rsidRPr="00B61D11">
        <w:rPr>
          <w:rFonts w:ascii="RePublic Std" w:hAnsi="RePublic Std"/>
        </w:rPr>
        <w:t>Nájemce před účinností smluvního vztahu musí osadit bezpečností mříž před vstup do půdních prostor, jejíž parametry jsou</w:t>
      </w:r>
      <w:r w:rsidR="00B61D11">
        <w:rPr>
          <w:rFonts w:ascii="RePublic Std" w:hAnsi="RePublic Std"/>
        </w:rPr>
        <w:t>: jednokřídlová nůžková mříž o rozměrech 880 x 2200 mm včetně zámkové vložky</w:t>
      </w:r>
      <w:r w:rsidR="00575612">
        <w:rPr>
          <w:rFonts w:ascii="RePublic Std" w:hAnsi="RePublic Std"/>
        </w:rPr>
        <w:t>, materiál ocel</w:t>
      </w:r>
      <w:r w:rsidR="00CD0E6C">
        <w:rPr>
          <w:rFonts w:ascii="RePublic Std" w:hAnsi="RePublic Std"/>
        </w:rPr>
        <w:t xml:space="preserve"> na své náklady</w:t>
      </w:r>
      <w:r w:rsidR="00B61D11">
        <w:rPr>
          <w:rFonts w:ascii="RePublic Std" w:hAnsi="RePublic Std"/>
        </w:rPr>
        <w:t xml:space="preserve">. </w:t>
      </w:r>
    </w:p>
    <w:p w14:paraId="63F03BBE" w14:textId="42D5D1F5" w:rsidR="00DF76D5" w:rsidRDefault="00DF76D5" w:rsidP="000B1193">
      <w:pPr>
        <w:pStyle w:val="Odstavecseseznamem"/>
        <w:tabs>
          <w:tab w:val="left" w:pos="426"/>
        </w:tabs>
        <w:spacing w:after="120"/>
        <w:ind w:left="709"/>
        <w:jc w:val="both"/>
        <w:rPr>
          <w:rFonts w:ascii="RePublic Std" w:hAnsi="RePublic Std"/>
        </w:rPr>
      </w:pPr>
      <w:r w:rsidRPr="00B61D11">
        <w:rPr>
          <w:rFonts w:ascii="RePublic Std" w:hAnsi="RePublic Std"/>
        </w:rPr>
        <w:t xml:space="preserve">Mříž a její instalace podléhá schválení pronajímatele. </w:t>
      </w:r>
      <w:r w:rsidR="006931B8">
        <w:rPr>
          <w:rFonts w:ascii="RePublic Std" w:hAnsi="RePublic Std"/>
        </w:rPr>
        <w:t xml:space="preserve">Po dobu </w:t>
      </w:r>
      <w:r w:rsidR="00437DC0">
        <w:rPr>
          <w:rFonts w:ascii="RePublic Std" w:hAnsi="RePublic Std"/>
        </w:rPr>
        <w:t xml:space="preserve">smluvního vztahu budou klíče uloženy u pronajímatele. </w:t>
      </w:r>
      <w:r w:rsidRPr="00B61D11">
        <w:rPr>
          <w:rFonts w:ascii="RePublic Std" w:hAnsi="RePublic Std"/>
        </w:rPr>
        <w:t>Mříž nepřechází do vlastnictví pronajímatele a nájemce je povinen před ukončením smlouvy mříž demontovat a prostor uvést do původního stavu.</w:t>
      </w:r>
    </w:p>
    <w:bookmarkEnd w:id="1"/>
    <w:p w14:paraId="49BE106F" w14:textId="518A21F8" w:rsidR="00F24451" w:rsidRPr="00A733F4" w:rsidRDefault="00F24451" w:rsidP="00DF76D5">
      <w:pPr>
        <w:pStyle w:val="Odstavecseseznamem"/>
        <w:numPr>
          <w:ilvl w:val="0"/>
          <w:numId w:val="42"/>
        </w:numPr>
        <w:spacing w:after="120"/>
        <w:ind w:left="709" w:hanging="283"/>
        <w:jc w:val="both"/>
        <w:rPr>
          <w:rFonts w:ascii="RePublic Std" w:hAnsi="RePublic Std"/>
        </w:rPr>
      </w:pPr>
      <w:r w:rsidRPr="00A733F4">
        <w:rPr>
          <w:rFonts w:ascii="RePublic Std" w:hAnsi="RePublic Std"/>
        </w:rPr>
        <w:t>Pronajímatel prohlašuje, že pronájmu v souladu s podmínkami této smlouvy nebrání žádná práva či nároky třetích osob</w:t>
      </w:r>
      <w:r w:rsidR="00F10E51" w:rsidRPr="00A733F4">
        <w:rPr>
          <w:rFonts w:ascii="RePublic Std" w:hAnsi="RePublic Std"/>
        </w:rPr>
        <w:t xml:space="preserve">. </w:t>
      </w:r>
    </w:p>
    <w:p w14:paraId="7BB4CA84" w14:textId="11A7FC40" w:rsidR="00F24451" w:rsidRPr="00A733F4" w:rsidRDefault="00F24451" w:rsidP="00DF76D5">
      <w:pPr>
        <w:pStyle w:val="Odstavecseseznamem"/>
        <w:numPr>
          <w:ilvl w:val="0"/>
          <w:numId w:val="42"/>
        </w:numPr>
        <w:spacing w:after="120"/>
        <w:ind w:left="709" w:hanging="283"/>
        <w:jc w:val="both"/>
        <w:rPr>
          <w:rFonts w:ascii="RePublic Std" w:hAnsi="RePublic Std"/>
        </w:rPr>
      </w:pPr>
      <w:r w:rsidRPr="00A733F4">
        <w:rPr>
          <w:rFonts w:ascii="RePublic Std" w:hAnsi="RePublic Std"/>
        </w:rPr>
        <w:t>Pronajímatel tímto přenechává výše uvedený předmět nájmu do</w:t>
      </w:r>
      <w:r w:rsidR="006C7A72" w:rsidRPr="00A733F4">
        <w:rPr>
          <w:rFonts w:ascii="RePublic Std" w:hAnsi="RePublic Std"/>
        </w:rPr>
        <w:t xml:space="preserve"> </w:t>
      </w:r>
      <w:r w:rsidRPr="00A733F4">
        <w:rPr>
          <w:rFonts w:ascii="RePublic Std" w:hAnsi="RePublic Std"/>
        </w:rPr>
        <w:t>výlučného nájmu</w:t>
      </w:r>
      <w:r w:rsidR="002721BE" w:rsidRPr="00A733F4">
        <w:rPr>
          <w:rFonts w:ascii="RePublic Std" w:hAnsi="RePublic Std"/>
        </w:rPr>
        <w:t xml:space="preserve"> </w:t>
      </w:r>
      <w:r w:rsidRPr="00A733F4">
        <w:rPr>
          <w:rFonts w:ascii="RePublic Std" w:hAnsi="RePublic Std"/>
        </w:rPr>
        <w:t>nájemci. Nájemce prohlašuje, že je seznámen se stavem předmětu nájmu, a že mu nejsou známy žádné závady, které by bránily v jeho užívání.</w:t>
      </w:r>
    </w:p>
    <w:p w14:paraId="15E52E81" w14:textId="09A4FDF1" w:rsidR="00F24451" w:rsidRPr="00A733F4" w:rsidRDefault="00F24451" w:rsidP="00DF76D5">
      <w:pPr>
        <w:pStyle w:val="Odstavecseseznamem"/>
        <w:numPr>
          <w:ilvl w:val="0"/>
          <w:numId w:val="42"/>
        </w:numPr>
        <w:tabs>
          <w:tab w:val="left" w:pos="993"/>
        </w:tabs>
        <w:spacing w:after="360"/>
        <w:ind w:left="709" w:hanging="284"/>
        <w:jc w:val="both"/>
        <w:rPr>
          <w:rFonts w:ascii="RePublic Std" w:hAnsi="RePublic Std"/>
        </w:rPr>
      </w:pPr>
      <w:r w:rsidRPr="00A733F4">
        <w:rPr>
          <w:rFonts w:ascii="RePublic Std" w:hAnsi="RePublic Std"/>
        </w:rPr>
        <w:t xml:space="preserve">Nájemce převezme a pronajímatel odevzdá předmět nájmu v době ujednané na základě písemného předávacího protokolu, podepsaného oběma smluvními stranami, který bude </w:t>
      </w:r>
      <w:r w:rsidRPr="00A733F4">
        <w:rPr>
          <w:rFonts w:ascii="RePublic Std" w:hAnsi="RePublic Std"/>
          <w:i/>
        </w:rPr>
        <w:t>Přílohou č. 2</w:t>
      </w:r>
      <w:r w:rsidRPr="00A733F4">
        <w:rPr>
          <w:rFonts w:ascii="RePublic Std" w:hAnsi="RePublic Std"/>
        </w:rPr>
        <w:t xml:space="preserve"> této smlouvy. V předávacím protokolu bude zejména popsán stav předmětu nájmu</w:t>
      </w:r>
      <w:r w:rsidR="002254FC">
        <w:rPr>
          <w:rFonts w:ascii="RePublic Std" w:hAnsi="RePublic Std"/>
        </w:rPr>
        <w:t xml:space="preserve"> </w:t>
      </w:r>
      <w:r w:rsidR="00ED54D8">
        <w:rPr>
          <w:rFonts w:ascii="RePublic Std" w:hAnsi="RePublic Std"/>
        </w:rPr>
        <w:t>a</w:t>
      </w:r>
      <w:r w:rsidR="00647695" w:rsidRPr="00A733F4">
        <w:rPr>
          <w:rFonts w:ascii="RePublic Std" w:hAnsi="RePublic Std"/>
        </w:rPr>
        <w:t xml:space="preserve"> </w:t>
      </w:r>
      <w:r w:rsidRPr="00A733F4">
        <w:rPr>
          <w:rFonts w:ascii="RePublic Std" w:hAnsi="RePublic Std"/>
        </w:rPr>
        <w:t>uveden stav měřidel energií.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9C272D0" w14:textId="343A0410" w:rsidR="006C7A72" w:rsidRPr="00E01CD2" w:rsidRDefault="002D7EE6" w:rsidP="00BE6EB3">
      <w:pPr>
        <w:pStyle w:val="Odstavecseseznamem"/>
        <w:numPr>
          <w:ilvl w:val="0"/>
          <w:numId w:val="9"/>
        </w:numPr>
        <w:tabs>
          <w:tab w:val="clear" w:pos="1146"/>
          <w:tab w:val="left" w:pos="709"/>
          <w:tab w:val="left" w:pos="1701"/>
        </w:tabs>
        <w:spacing w:after="120"/>
        <w:ind w:left="709" w:hanging="283"/>
        <w:jc w:val="both"/>
        <w:rPr>
          <w:rFonts w:ascii="RePublic Std" w:hAnsi="RePublic Std"/>
        </w:rPr>
      </w:pPr>
      <w:r w:rsidRPr="00A5724C">
        <w:rPr>
          <w:rFonts w:ascii="RePublic Std" w:hAnsi="RePublic Std"/>
        </w:rPr>
        <w:t>Pronajímatel přenechává předmět nájmu nájemci</w:t>
      </w:r>
      <w:r w:rsidRPr="00A5724C">
        <w:rPr>
          <w:rFonts w:ascii="RePublic Std" w:hAnsi="RePublic Std"/>
          <w:b/>
        </w:rPr>
        <w:t xml:space="preserve"> na dobu </w:t>
      </w:r>
      <w:r w:rsidR="008772D6" w:rsidRPr="00A5724C">
        <w:rPr>
          <w:rFonts w:ascii="RePublic Std" w:hAnsi="RePublic Std"/>
          <w:b/>
        </w:rPr>
        <w:t xml:space="preserve">určitou </w:t>
      </w:r>
      <w:r w:rsidR="004239B3" w:rsidRPr="00A733F4">
        <w:rPr>
          <w:rFonts w:ascii="RePublic Std" w:hAnsi="RePublic Std"/>
          <w:b/>
        </w:rPr>
        <w:t>ode dne podepsání protokolu o předání</w:t>
      </w:r>
      <w:r w:rsidRPr="00A5724C">
        <w:rPr>
          <w:rFonts w:ascii="RePublic Std" w:hAnsi="RePublic Std"/>
          <w:b/>
        </w:rPr>
        <w:t xml:space="preserve"> do </w:t>
      </w:r>
      <w:r w:rsidR="0043540C">
        <w:rPr>
          <w:rFonts w:ascii="RePublic Std" w:hAnsi="RePublic Std"/>
          <w:b/>
        </w:rPr>
        <w:t>31</w:t>
      </w:r>
      <w:r w:rsidR="006D797F">
        <w:rPr>
          <w:rFonts w:ascii="RePublic Std" w:hAnsi="RePublic Std"/>
          <w:b/>
        </w:rPr>
        <w:t>.12.202</w:t>
      </w:r>
      <w:r w:rsidR="0064013A">
        <w:rPr>
          <w:rFonts w:ascii="RePublic Std" w:hAnsi="RePublic Std"/>
          <w:b/>
        </w:rPr>
        <w:t>1</w:t>
      </w:r>
      <w:r w:rsidRPr="00E01CD2">
        <w:rPr>
          <w:rFonts w:ascii="RePublic Std" w:hAnsi="RePublic Std"/>
        </w:rPr>
        <w:t>.</w:t>
      </w:r>
    </w:p>
    <w:p w14:paraId="3BE0CF3C" w14:textId="6B5D677F" w:rsidR="006C7A72" w:rsidRPr="00A733F4" w:rsidRDefault="006C7A72" w:rsidP="00C31969">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lastRenderedPageBreak/>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55E258E6" w14:textId="1CF05446" w:rsidR="00BE1492" w:rsidRPr="00A733F4" w:rsidRDefault="00BE1492" w:rsidP="00C31969">
      <w:pPr>
        <w:numPr>
          <w:ilvl w:val="0"/>
          <w:numId w:val="35"/>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Smluvní strany sjednávají nájemné </w:t>
      </w:r>
      <w:r w:rsidR="009E5820" w:rsidRPr="00A733F4">
        <w:rPr>
          <w:rFonts w:ascii="RePublic Std" w:hAnsi="RePublic Std"/>
          <w:sz w:val="20"/>
          <w:szCs w:val="20"/>
        </w:rPr>
        <w:t>za předmět nájmu ve smyslu</w:t>
      </w:r>
      <w:r w:rsidRPr="00A733F4">
        <w:rPr>
          <w:rFonts w:ascii="RePublic Std" w:hAnsi="RePublic Std"/>
          <w:sz w:val="20"/>
          <w:szCs w:val="20"/>
        </w:rPr>
        <w:t xml:space="preserve"> § 27 odst. 3 ZMS </w:t>
      </w:r>
      <w:r w:rsidRPr="00A733F4">
        <w:rPr>
          <w:rFonts w:ascii="RePublic Std" w:hAnsi="RePublic Std"/>
          <w:b/>
          <w:sz w:val="20"/>
          <w:szCs w:val="20"/>
        </w:rPr>
        <w:t xml:space="preserve">pro rok </w:t>
      </w:r>
      <w:r w:rsidR="00FE5767">
        <w:rPr>
          <w:rFonts w:ascii="RePublic Std" w:hAnsi="RePublic Std"/>
          <w:b/>
          <w:sz w:val="20"/>
          <w:szCs w:val="20"/>
        </w:rPr>
        <w:t>2020</w:t>
      </w:r>
      <w:r w:rsidR="00FE5767" w:rsidRPr="00A733F4">
        <w:rPr>
          <w:rFonts w:ascii="RePublic Std" w:hAnsi="RePublic Std"/>
          <w:sz w:val="20"/>
          <w:szCs w:val="20"/>
        </w:rPr>
        <w:t xml:space="preserve"> </w:t>
      </w:r>
      <w:r w:rsidRPr="00A733F4">
        <w:rPr>
          <w:rFonts w:ascii="RePublic Std" w:hAnsi="RePublic Std"/>
          <w:b/>
          <w:sz w:val="20"/>
          <w:szCs w:val="20"/>
        </w:rPr>
        <w:t xml:space="preserve">v měsíční výši </w:t>
      </w:r>
      <w:r w:rsidR="002B0627">
        <w:rPr>
          <w:rFonts w:ascii="RePublic Std" w:hAnsi="RePublic Std"/>
          <w:b/>
          <w:sz w:val="20"/>
          <w:szCs w:val="20"/>
        </w:rPr>
        <w:t> ………………..</w:t>
      </w:r>
      <w:r w:rsidR="00FE5767" w:rsidRPr="00A733F4">
        <w:rPr>
          <w:rFonts w:ascii="RePublic Std" w:hAnsi="RePublic Std"/>
          <w:b/>
          <w:sz w:val="20"/>
          <w:szCs w:val="20"/>
        </w:rPr>
        <w:t xml:space="preserve">,- </w:t>
      </w:r>
      <w:r w:rsidRPr="00A733F4">
        <w:rPr>
          <w:rFonts w:ascii="RePublic Std" w:hAnsi="RePublic Std"/>
          <w:b/>
          <w:sz w:val="20"/>
          <w:szCs w:val="20"/>
        </w:rPr>
        <w:t>Kč</w:t>
      </w:r>
      <w:r w:rsidRPr="00A733F4">
        <w:rPr>
          <w:rFonts w:ascii="RePublic Std" w:hAnsi="RePublic Std"/>
          <w:sz w:val="20"/>
          <w:szCs w:val="20"/>
        </w:rPr>
        <w:t xml:space="preserve">, slovy: </w:t>
      </w:r>
      <w:r w:rsidR="008A7BD5">
        <w:rPr>
          <w:rFonts w:ascii="RePublic Std" w:hAnsi="RePublic Std"/>
          <w:sz w:val="20"/>
          <w:szCs w:val="20"/>
        </w:rPr>
        <w:t>…………………….</w:t>
      </w:r>
      <w:r w:rsidR="00FE5767">
        <w:rPr>
          <w:rFonts w:ascii="RePublic Std" w:hAnsi="RePublic Std"/>
          <w:sz w:val="20"/>
          <w:szCs w:val="20"/>
        </w:rPr>
        <w:t xml:space="preserve"> </w:t>
      </w:r>
      <w:r w:rsidRPr="00A733F4">
        <w:rPr>
          <w:rFonts w:ascii="RePublic Std" w:hAnsi="RePublic Std"/>
          <w:sz w:val="20"/>
          <w:szCs w:val="20"/>
        </w:rPr>
        <w:t xml:space="preserve">korun českých, tj. v </w:t>
      </w:r>
      <w:r w:rsidRPr="00A733F4">
        <w:rPr>
          <w:rFonts w:ascii="RePublic Std" w:hAnsi="RePublic Std"/>
          <w:b/>
          <w:sz w:val="20"/>
          <w:szCs w:val="20"/>
        </w:rPr>
        <w:t xml:space="preserve">roční výši </w:t>
      </w:r>
      <w:r w:rsidR="008A7BD5">
        <w:rPr>
          <w:rFonts w:ascii="RePublic Std" w:hAnsi="RePublic Std"/>
          <w:b/>
          <w:sz w:val="20"/>
          <w:szCs w:val="20"/>
        </w:rPr>
        <w:t> ………………..</w:t>
      </w:r>
      <w:r w:rsidR="0088370E" w:rsidRPr="00A733F4">
        <w:rPr>
          <w:rFonts w:ascii="RePublic Std" w:hAnsi="RePublic Std"/>
          <w:b/>
          <w:sz w:val="20"/>
          <w:szCs w:val="20"/>
        </w:rPr>
        <w:t xml:space="preserve">,- </w:t>
      </w:r>
      <w:r w:rsidRPr="00A733F4">
        <w:rPr>
          <w:rFonts w:ascii="RePublic Std" w:hAnsi="RePublic Std"/>
          <w:b/>
          <w:sz w:val="20"/>
          <w:szCs w:val="20"/>
        </w:rPr>
        <w:t>Kč</w:t>
      </w:r>
      <w:r w:rsidRPr="00A733F4">
        <w:rPr>
          <w:rFonts w:ascii="RePublic Std" w:hAnsi="RePublic Std"/>
          <w:sz w:val="20"/>
          <w:szCs w:val="20"/>
        </w:rPr>
        <w:t xml:space="preserve">, slovy: </w:t>
      </w:r>
      <w:r w:rsidR="008A7BD5">
        <w:rPr>
          <w:rFonts w:ascii="RePublic Std" w:hAnsi="RePublic Std"/>
          <w:sz w:val="20"/>
          <w:szCs w:val="20"/>
        </w:rPr>
        <w:t>…………………….</w:t>
      </w:r>
      <w:r w:rsidR="00551BD3">
        <w:rPr>
          <w:rFonts w:ascii="RePublic Std" w:hAnsi="RePublic Std"/>
          <w:sz w:val="20"/>
          <w:szCs w:val="20"/>
        </w:rPr>
        <w:t xml:space="preserve"> </w:t>
      </w:r>
      <w:r w:rsidRPr="00A733F4">
        <w:rPr>
          <w:rFonts w:ascii="RePublic Std" w:hAnsi="RePublic Std"/>
          <w:sz w:val="20"/>
          <w:szCs w:val="20"/>
        </w:rPr>
        <w:t>korun českých. Nájemné za předmět nájmu je osvobozeno od daně z přidané hodnoty</w:t>
      </w:r>
      <w:r w:rsidR="00617CE4" w:rsidRPr="00A733F4">
        <w:rPr>
          <w:rFonts w:ascii="RePublic Std" w:hAnsi="RePublic Std"/>
          <w:sz w:val="20"/>
          <w:szCs w:val="20"/>
        </w:rPr>
        <w:t>.</w:t>
      </w:r>
    </w:p>
    <w:p w14:paraId="32F5F9E2" w14:textId="6F546138" w:rsidR="00BE1492" w:rsidRPr="00A733F4" w:rsidRDefault="00BE1492"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6D797F">
        <w:rPr>
          <w:rFonts w:ascii="RePublic Std" w:hAnsi="RePublic Std"/>
          <w:sz w:val="20"/>
          <w:szCs w:val="20"/>
        </w:rPr>
        <w:t>2021</w:t>
      </w:r>
      <w:r w:rsidR="006D797F" w:rsidRPr="00A733F4">
        <w:rPr>
          <w:rFonts w:ascii="RePublic Std" w:hAnsi="RePublic Std"/>
          <w:sz w:val="20"/>
          <w:szCs w:val="20"/>
        </w:rPr>
        <w:t xml:space="preserve"> </w:t>
      </w:r>
      <w:r w:rsidRPr="00A733F4">
        <w:rPr>
          <w:rFonts w:ascii="RePublic Std" w:hAnsi="RePublic Std"/>
          <w:sz w:val="20"/>
          <w:szCs w:val="20"/>
        </w:rPr>
        <w:t xml:space="preserve">bude roční výše nájemného nově upravena písemným </w:t>
      </w:r>
      <w:r w:rsidR="00337642" w:rsidRPr="00A733F4">
        <w:rPr>
          <w:rFonts w:ascii="RePublic Std" w:hAnsi="RePublic Std"/>
          <w:sz w:val="20"/>
          <w:szCs w:val="20"/>
        </w:rPr>
        <w:t xml:space="preserve">dodatkem, odsouhlaseným oběma smluvními stranami vzhledem k vývoji nájemného na trhu s nemovitostmi, technickému stavu, užitné hodnotě nemovitostí a s ohledem na vývoj inflace vyjádřené přírůstkem průměrného ročního indexu spotřebitelských cen za předchozí kalendářní rok, vyhlášený Českým statistickým úřadem. </w:t>
      </w:r>
    </w:p>
    <w:p w14:paraId="1D55E761" w14:textId="0B5C14E9" w:rsidR="00DE0F1E" w:rsidRPr="00A733F4" w:rsidRDefault="00DE0F1E"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Návrh dodatku o úpravě výše nájemného předkládá pronajímatel nájemci dopisem, který musí být předán poštovní přepravě nebo přímo nájemci nejpozději do 31. října roku, který předchází roku, na který se úprava výše nájemného vztahuje. Není-li v tomto termínu návrh dodatku o úpravě výše nájemného nájemci předložen, výše nájemného se pro další rok nemění. </w:t>
      </w:r>
    </w:p>
    <w:p w14:paraId="602512F4" w14:textId="01A5A576"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t xml:space="preserve">Příslušné roční nájemné se nájemce zavazuje platit </w:t>
      </w:r>
      <w:r w:rsidRPr="00A733F4">
        <w:rPr>
          <w:rFonts w:ascii="RePublic Std" w:hAnsi="RePublic Std"/>
          <w:b/>
          <w:sz w:val="20"/>
          <w:szCs w:val="20"/>
        </w:rPr>
        <w:t xml:space="preserve">ve čtvrtletních splátkách ve výši </w:t>
      </w:r>
      <w:r w:rsidR="008A7BD5">
        <w:rPr>
          <w:rFonts w:ascii="RePublic Std" w:hAnsi="RePublic Std"/>
          <w:b/>
          <w:sz w:val="20"/>
          <w:szCs w:val="20"/>
        </w:rPr>
        <w:t> ………….…..</w:t>
      </w:r>
      <w:r w:rsidR="00551BD3" w:rsidRPr="00A733F4">
        <w:rPr>
          <w:rFonts w:ascii="RePublic Std" w:hAnsi="RePublic Std"/>
          <w:b/>
          <w:sz w:val="20"/>
          <w:szCs w:val="20"/>
        </w:rPr>
        <w:t xml:space="preserve">,- </w:t>
      </w:r>
      <w:r w:rsidRPr="00A733F4">
        <w:rPr>
          <w:rFonts w:ascii="RePublic Std" w:hAnsi="RePublic Std"/>
          <w:b/>
          <w:sz w:val="20"/>
          <w:szCs w:val="20"/>
        </w:rPr>
        <w:t>Kč</w:t>
      </w:r>
      <w:r w:rsidRPr="00A733F4">
        <w:rPr>
          <w:rFonts w:ascii="RePublic Std" w:hAnsi="RePublic Std"/>
          <w:sz w:val="20"/>
          <w:szCs w:val="20"/>
        </w:rPr>
        <w:t xml:space="preserve">, slovy: </w:t>
      </w:r>
      <w:r w:rsidR="008A7BD5">
        <w:rPr>
          <w:rFonts w:ascii="RePublic Std" w:hAnsi="RePublic Std"/>
          <w:sz w:val="20"/>
          <w:szCs w:val="20"/>
        </w:rPr>
        <w:t>…………………………</w:t>
      </w:r>
      <w:r w:rsidRPr="00A733F4">
        <w:rPr>
          <w:rFonts w:ascii="RePublic Std" w:hAnsi="RePublic Std"/>
          <w:sz w:val="20"/>
          <w:szCs w:val="20"/>
        </w:rPr>
        <w:t xml:space="preserve">korun českých. Výše první splátky nájemného bude s ohledem na počátek smluvního vztahu zaplacena nájemcem po písemném oznámení pronajímatele do 10 kalendářních dnů </w:t>
      </w:r>
      <w:r w:rsidR="009B64BE" w:rsidRPr="00A733F4">
        <w:rPr>
          <w:rFonts w:ascii="RePublic Std" w:hAnsi="RePublic Std"/>
          <w:sz w:val="20"/>
          <w:szCs w:val="20"/>
        </w:rPr>
        <w:t>ode dne podepsání protokolu o předání</w:t>
      </w:r>
      <w:r w:rsidR="001930F2" w:rsidRPr="00A733F4">
        <w:rPr>
          <w:rFonts w:ascii="RePublic Std" w:hAnsi="RePublic Std"/>
          <w:sz w:val="20"/>
          <w:szCs w:val="20"/>
        </w:rPr>
        <w:t xml:space="preserve"> na účet pronajímatele</w:t>
      </w:r>
      <w:r w:rsidRPr="00A733F4">
        <w:rPr>
          <w:rFonts w:ascii="RePublic Std" w:hAnsi="RePublic Std"/>
          <w:sz w:val="20"/>
          <w:szCs w:val="20"/>
        </w:rPr>
        <w:t>.</w:t>
      </w:r>
    </w:p>
    <w:p w14:paraId="676D855E" w14:textId="25D48F8D" w:rsidR="004F33A3" w:rsidRPr="00A733F4" w:rsidRDefault="0064013A" w:rsidP="00C31969">
      <w:pPr>
        <w:pStyle w:val="Odstavecseseznamem"/>
        <w:tabs>
          <w:tab w:val="num" w:pos="709"/>
        </w:tabs>
        <w:spacing w:after="120"/>
        <w:ind w:left="709" w:right="23"/>
        <w:jc w:val="both"/>
        <w:rPr>
          <w:rFonts w:ascii="RePublic Std" w:hAnsi="RePublic Std"/>
        </w:rPr>
      </w:pPr>
      <w:r>
        <w:rPr>
          <w:rFonts w:ascii="RePublic Std" w:hAnsi="RePublic Std"/>
        </w:rPr>
        <w:t>Další p</w:t>
      </w:r>
      <w:r w:rsidR="004F33A3" w:rsidRPr="00A733F4">
        <w:rPr>
          <w:rFonts w:ascii="RePublic Std" w:hAnsi="RePublic Std"/>
        </w:rPr>
        <w:t xml:space="preserve">latby se uskuteční vždy na účet pronajímatele vedený u České národní banky, číslo účtu 27030111/0710, s uvedením variabilního symbolu </w:t>
      </w:r>
      <w:r w:rsidR="004239B3">
        <w:rPr>
          <w:rFonts w:ascii="RePublic Std" w:hAnsi="RePublic Std"/>
        </w:rPr>
        <w:t>26322</w:t>
      </w:r>
      <w:r w:rsidR="004239B3" w:rsidRPr="00A733F4">
        <w:rPr>
          <w:rFonts w:ascii="RePublic Std" w:hAnsi="RePublic Std"/>
        </w:rPr>
        <w:t xml:space="preserve">, </w:t>
      </w:r>
      <w:r w:rsidR="004F33A3" w:rsidRPr="00A733F4">
        <w:rPr>
          <w:rFonts w:ascii="RePublic Std" w:hAnsi="RePublic Std"/>
        </w:rPr>
        <w:t xml:space="preserve">nejpozději </w:t>
      </w:r>
      <w:r w:rsidR="004F33A3" w:rsidRPr="00A733F4">
        <w:rPr>
          <w:rFonts w:ascii="RePublic Std" w:hAnsi="RePublic Std"/>
          <w:b/>
        </w:rPr>
        <w:t>do 15. dne prvního měsíce příslušného čtvrtletí</w:t>
      </w:r>
      <w:r w:rsidR="004F33A3" w:rsidRPr="00A733F4">
        <w:rPr>
          <w:rFonts w:ascii="RePublic Std" w:hAnsi="RePublic Std"/>
        </w:rPr>
        <w:t>.</w:t>
      </w:r>
    </w:p>
    <w:p w14:paraId="4131ADDF" w14:textId="134A473E"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služby - plnění poskytovaná v souvislosti s užíváním předmětu nájmu, a to na </w:t>
      </w:r>
      <w:r w:rsidR="00584E24">
        <w:rPr>
          <w:rFonts w:ascii="RePublic Std" w:hAnsi="RePublic Std"/>
          <w:sz w:val="20"/>
          <w:szCs w:val="20"/>
        </w:rPr>
        <w:t xml:space="preserve">vytápění </w:t>
      </w:r>
      <w:r w:rsidR="00997559">
        <w:rPr>
          <w:rFonts w:ascii="RePublic Std" w:hAnsi="RePublic Std"/>
          <w:sz w:val="20"/>
          <w:szCs w:val="20"/>
        </w:rPr>
        <w:t>pronajatých prostor</w:t>
      </w:r>
      <w:r w:rsidR="00584E24">
        <w:rPr>
          <w:rFonts w:ascii="RePublic Std" w:hAnsi="RePublic Std"/>
          <w:sz w:val="20"/>
          <w:szCs w:val="20"/>
        </w:rPr>
        <w:t xml:space="preserve"> a elektrickou energii v</w:t>
      </w:r>
      <w:r w:rsidR="00B32E39">
        <w:rPr>
          <w:rFonts w:ascii="RePublic Std" w:hAnsi="RePublic Std"/>
          <w:sz w:val="20"/>
          <w:szCs w:val="20"/>
        </w:rPr>
        <w:t> pronajatých prostorách</w:t>
      </w:r>
      <w:r w:rsidR="00584E24" w:rsidRPr="00A733F4">
        <w:rPr>
          <w:rFonts w:ascii="RePublic Std" w:hAnsi="RePublic Std"/>
          <w:sz w:val="20"/>
          <w:szCs w:val="20"/>
        </w:rPr>
        <w:t xml:space="preserve">, </w:t>
      </w:r>
      <w:r w:rsidRPr="00A733F4">
        <w:rPr>
          <w:rFonts w:ascii="RePublic Std" w:hAnsi="RePublic Std"/>
          <w:sz w:val="20"/>
          <w:szCs w:val="20"/>
        </w:rPr>
        <w:t xml:space="preserve">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B32E39">
        <w:rPr>
          <w:rFonts w:ascii="RePublic Std" w:hAnsi="RePublic Std"/>
          <w:sz w:val="20"/>
          <w:szCs w:val="20"/>
        </w:rPr>
        <w:t>26322</w:t>
      </w:r>
      <w:r w:rsidR="00B32E39" w:rsidRPr="00A733F4">
        <w:rPr>
          <w:rFonts w:ascii="RePublic Std" w:hAnsi="RePublic Std"/>
          <w:sz w:val="20"/>
          <w:szCs w:val="20"/>
        </w:rPr>
        <w:t xml:space="preserve">, </w:t>
      </w:r>
      <w:r w:rsidRPr="00A733F4">
        <w:rPr>
          <w:rFonts w:ascii="RePublic Std" w:hAnsi="RePublic Std"/>
          <w:sz w:val="20"/>
          <w:szCs w:val="20"/>
        </w:rPr>
        <w:t xml:space="preserve">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229FAF3B" w14:textId="79B60EEF" w:rsidR="004F33A3" w:rsidRPr="00A733F4" w:rsidRDefault="004F33A3" w:rsidP="00C31969">
      <w:pPr>
        <w:pStyle w:val="Odstavecseseznamem"/>
        <w:tabs>
          <w:tab w:val="num" w:pos="709"/>
        </w:tabs>
        <w:ind w:left="709" w:right="23"/>
        <w:jc w:val="both"/>
        <w:rPr>
          <w:rFonts w:ascii="RePublic Std" w:hAnsi="RePublic Std"/>
        </w:rPr>
      </w:pPr>
      <w:r w:rsidRPr="00A733F4">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w:t>
      </w:r>
      <w:r w:rsidR="001930F2" w:rsidRPr="00A733F4">
        <w:rPr>
          <w:rFonts w:ascii="RePublic Std" w:hAnsi="RePublic Std"/>
        </w:rPr>
        <w:t xml:space="preserve"> na účet pronajímatele</w:t>
      </w:r>
      <w:r w:rsidRPr="00A733F4">
        <w:rPr>
          <w:rFonts w:ascii="RePublic Std" w:hAnsi="RePublic Std"/>
        </w:rPr>
        <w:t>.</w:t>
      </w:r>
    </w:p>
    <w:p w14:paraId="6312234D" w14:textId="4B6C8FD5"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2C2B2EE9" w14:textId="06B622DD" w:rsidR="00C70A99" w:rsidRPr="00A733F4" w:rsidRDefault="00C70A99" w:rsidP="00C70A99">
      <w:pPr>
        <w:pStyle w:val="Odstavecseseznamem"/>
        <w:numPr>
          <w:ilvl w:val="0"/>
          <w:numId w:val="35"/>
        </w:numPr>
        <w:spacing w:after="120"/>
        <w:ind w:right="23"/>
        <w:jc w:val="both"/>
        <w:rPr>
          <w:rFonts w:ascii="RePublic Std" w:hAnsi="RePublic Std"/>
          <w:b/>
          <w:i/>
        </w:rPr>
      </w:pPr>
      <w:r w:rsidRPr="00A733F4">
        <w:rPr>
          <w:rFonts w:ascii="RePublic Std" w:hAnsi="RePublic Std"/>
        </w:rPr>
        <w:t xml:space="preserve">Nájemce se dále zavazuje platit zvlášť poměrnou část stočného srážkových vod v předmětu nájmu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p>
    <w:p w14:paraId="484A90A2" w14:textId="77777777" w:rsidR="00C70A99" w:rsidRDefault="00C70A99" w:rsidP="00C70A99">
      <w:pPr>
        <w:numPr>
          <w:ilvl w:val="0"/>
          <w:numId w:val="35"/>
        </w:numPr>
        <w:tabs>
          <w:tab w:val="clear" w:pos="720"/>
          <w:tab w:val="num" w:pos="709"/>
        </w:tabs>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146728C4" w14:textId="3DE26FA6" w:rsidR="00EF3D6F" w:rsidRPr="00A733F4" w:rsidRDefault="006C7A72" w:rsidP="00C31969">
      <w:pPr>
        <w:numPr>
          <w:ilvl w:val="0"/>
          <w:numId w:val="35"/>
        </w:numPr>
        <w:tabs>
          <w:tab w:val="clear" w:pos="720"/>
          <w:tab w:val="num" w:pos="709"/>
        </w:tabs>
        <w:spacing w:after="360"/>
        <w:ind w:left="709" w:hanging="284"/>
        <w:rPr>
          <w:rFonts w:ascii="RePublic Std" w:hAnsi="RePublic Std"/>
          <w:sz w:val="20"/>
          <w:szCs w:val="20"/>
        </w:rPr>
      </w:pPr>
      <w:r w:rsidRPr="00A733F4">
        <w:rPr>
          <w:rFonts w:ascii="RePublic Std" w:hAnsi="RePublic Std"/>
          <w:sz w:val="20"/>
          <w:szCs w:val="20"/>
        </w:rPr>
        <w:t xml:space="preserve">Pro případ </w:t>
      </w:r>
      <w:r w:rsidRPr="00A733F4">
        <w:rPr>
          <w:rFonts w:ascii="RePublic Std" w:hAnsi="RePublic Std"/>
          <w:b/>
          <w:sz w:val="20"/>
          <w:szCs w:val="20"/>
        </w:rPr>
        <w:t xml:space="preserve">prodlení </w:t>
      </w:r>
      <w:r w:rsidRPr="00A733F4">
        <w:rPr>
          <w:rFonts w:ascii="RePublic Std" w:hAnsi="RePublic Std"/>
          <w:sz w:val="20"/>
          <w:szCs w:val="20"/>
        </w:rPr>
        <w:t>s jakoukoli platbou související s užíváním předmětu nájmu ujednávají smluvní strany úrok z prodlení v souladu s nařízením vlády č. 351/2013 Sb., v</w:t>
      </w:r>
      <w:r w:rsidR="00E903C6" w:rsidRPr="00A733F4">
        <w:rPr>
          <w:rFonts w:ascii="RePublic Std" w:hAnsi="RePublic Std"/>
          <w:sz w:val="20"/>
          <w:szCs w:val="20"/>
        </w:rPr>
        <w:t>e znění pozdějších předpisů</w:t>
      </w:r>
      <w:r w:rsidRPr="00A733F4">
        <w:rPr>
          <w:rFonts w:ascii="RePublic Std" w:hAnsi="RePublic Std"/>
          <w:sz w:val="20"/>
          <w:szCs w:val="20"/>
        </w:rPr>
        <w:t>. Úrok z prodlení je splatný každým dnem prodlení. Nájemce je povinen tento úrok z</w:t>
      </w:r>
      <w:r w:rsidR="00EF3D6F" w:rsidRPr="00A733F4">
        <w:rPr>
          <w:rFonts w:ascii="RePublic Std" w:hAnsi="RePublic Std"/>
          <w:sz w:val="20"/>
          <w:szCs w:val="20"/>
        </w:rPr>
        <w:t> </w:t>
      </w:r>
      <w:r w:rsidRPr="00A733F4">
        <w:rPr>
          <w:rFonts w:ascii="RePublic Std" w:hAnsi="RePublic Std"/>
          <w:sz w:val="20"/>
          <w:szCs w:val="20"/>
        </w:rPr>
        <w:t>prodlení</w:t>
      </w:r>
      <w:r w:rsidR="004743A8" w:rsidRPr="00A733F4">
        <w:rPr>
          <w:rFonts w:ascii="RePublic Std" w:hAnsi="RePublic Std"/>
          <w:sz w:val="20"/>
          <w:szCs w:val="20"/>
        </w:rPr>
        <w:t xml:space="preserve"> </w:t>
      </w:r>
      <w:r w:rsidRPr="00A733F4">
        <w:rPr>
          <w:rFonts w:ascii="RePublic Std" w:hAnsi="RePublic Std"/>
          <w:sz w:val="20"/>
          <w:szCs w:val="20"/>
        </w:rPr>
        <w:t>zaplatit.</w:t>
      </w:r>
      <w:r w:rsidR="00EF3D6F" w:rsidRPr="00A733F4">
        <w:rPr>
          <w:rFonts w:ascii="RePublic Std" w:hAnsi="RePublic Std"/>
          <w:sz w:val="20"/>
          <w:szCs w:val="20"/>
        </w:rPr>
        <w:t xml:space="preserve">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povinen zajistit nájemci plný a nerušený výkon práv spojených s užíváním předmětu nájmu a udržovat předmět nájmu ve stavu způsobilém k účelu stanovenému touto </w:t>
      </w:r>
      <w:r w:rsidRPr="00A733F4">
        <w:rPr>
          <w:rFonts w:ascii="RePublic Std" w:hAnsi="RePublic Std"/>
          <w:sz w:val="20"/>
          <w:szCs w:val="20"/>
        </w:rPr>
        <w:lastRenderedPageBreak/>
        <w:t>smlouvou. Pronajímatel neponese odpovědnost za přerušení dodávky plnění, nad nimiž nemá pronajímatel kontrolu.</w:t>
      </w:r>
    </w:p>
    <w:p w14:paraId="3D17A92D" w14:textId="18B76D69"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ostatní údržbu předmětu nájmu, jeho nezbytné opravy a odstranit poškození nebo vadu (s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077FCC42"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C31969">
      <w:pPr>
        <w:numPr>
          <w:ilvl w:val="0"/>
          <w:numId w:val="14"/>
        </w:numPr>
        <w:tabs>
          <w:tab w:val="clear" w:pos="2140"/>
          <w:tab w:val="num" w:pos="709"/>
        </w:tabs>
        <w:spacing w:after="36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C32DC">
      <w:pPr>
        <w:ind w:left="426"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C31969">
      <w:pPr>
        <w:spacing w:after="120"/>
        <w:ind w:left="426"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098449A6"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že bude předmět nájmu využívat k ujednanému účelu a bude dodržovat pravidla obvyklá pro chování v </w:t>
      </w:r>
      <w:r w:rsidR="0064013A">
        <w:rPr>
          <w:rFonts w:ascii="RePublic Std" w:hAnsi="RePublic Std"/>
          <w:sz w:val="20"/>
          <w:szCs w:val="20"/>
        </w:rPr>
        <w:t>budově</w:t>
      </w:r>
      <w:r w:rsidR="0064013A" w:rsidRPr="00A733F4">
        <w:rPr>
          <w:rFonts w:ascii="RePublic Std" w:hAnsi="RePublic Std"/>
          <w:sz w:val="20"/>
          <w:szCs w:val="20"/>
        </w:rPr>
        <w:t xml:space="preserve"> </w:t>
      </w:r>
      <w:r w:rsidRPr="00A733F4">
        <w:rPr>
          <w:rFonts w:ascii="RePublic Std" w:hAnsi="RePublic Std"/>
          <w:sz w:val="20"/>
          <w:szCs w:val="20"/>
        </w:rPr>
        <w:t xml:space="preserve">a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nebo jeho části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3D45EB0C" w14:textId="0FCA7325" w:rsidR="004F33A3" w:rsidRPr="00A733F4" w:rsidRDefault="00E74654" w:rsidP="00953367">
      <w:pPr>
        <w:numPr>
          <w:ilvl w:val="0"/>
          <w:numId w:val="16"/>
        </w:numPr>
        <w:ind w:left="709" w:right="23" w:hanging="284"/>
        <w:rPr>
          <w:rFonts w:ascii="RePublic Std" w:hAnsi="RePublic Std"/>
          <w:sz w:val="20"/>
          <w:szCs w:val="20"/>
        </w:rPr>
      </w:pPr>
      <w:r w:rsidRPr="00A733F4">
        <w:rPr>
          <w:rFonts w:ascii="RePublic Std" w:hAnsi="RePublic Std"/>
          <w:sz w:val="20"/>
          <w:szCs w:val="20"/>
        </w:rPr>
        <w:t xml:space="preserve">Nájemce se zavazuje </w:t>
      </w:r>
      <w:r w:rsidR="005710EB" w:rsidRPr="00A733F4">
        <w:rPr>
          <w:rFonts w:ascii="RePublic Std" w:hAnsi="RePublic Std"/>
          <w:sz w:val="20"/>
          <w:szCs w:val="20"/>
        </w:rPr>
        <w:t>předmět nájmu</w:t>
      </w:r>
      <w:r w:rsidRPr="00A733F4">
        <w:rPr>
          <w:rFonts w:ascii="RePublic Std" w:hAnsi="RePublic Std"/>
          <w:sz w:val="20"/>
          <w:szCs w:val="20"/>
        </w:rPr>
        <w:t xml:space="preserve"> řádně udržovat ve stavu způsobilém k užívání a provádět na své náklady po dobu nájmu úklid, péči a běžnou údržbu předmětu nájmu, sestávající se z jeho udržování a čištění</w:t>
      </w:r>
      <w:r w:rsidR="008430E2">
        <w:rPr>
          <w:rFonts w:ascii="RePublic Std" w:hAnsi="RePublic Std"/>
          <w:sz w:val="20"/>
          <w:szCs w:val="20"/>
        </w:rPr>
        <w:t>.</w:t>
      </w:r>
    </w:p>
    <w:p w14:paraId="43DC4684" w14:textId="308407DA" w:rsidR="004F33A3" w:rsidRPr="00A733F4" w:rsidRDefault="004F33A3" w:rsidP="00154CC9">
      <w:pPr>
        <w:pStyle w:val="Standard"/>
        <w:tabs>
          <w:tab w:val="num" w:pos="709"/>
        </w:tabs>
        <w:spacing w:after="0" w:line="240" w:lineRule="auto"/>
        <w:ind w:left="709"/>
        <w:jc w:val="both"/>
        <w:rPr>
          <w:rFonts w:ascii="RePublic Std" w:hAnsi="RePublic Std"/>
          <w:bCs/>
          <w:sz w:val="20"/>
          <w:szCs w:val="20"/>
        </w:rPr>
      </w:pPr>
      <w:r w:rsidRPr="00A733F4">
        <w:rPr>
          <w:rFonts w:ascii="RePublic Std" w:hAnsi="RePublic Std"/>
          <w:sz w:val="20"/>
          <w:szCs w:val="20"/>
        </w:rPr>
        <w:t>Nájemce se dále zavazuje zajišťovat na své náklady následující drobné opravy a výměny, jedná se zejména o:</w:t>
      </w:r>
    </w:p>
    <w:p w14:paraId="71CB968D" w14:textId="7881508D" w:rsidR="004F33A3" w:rsidRDefault="004F33A3" w:rsidP="008430E2">
      <w:pPr>
        <w:pStyle w:val="Standard"/>
        <w:tabs>
          <w:tab w:val="num" w:pos="709"/>
        </w:tabs>
        <w:spacing w:after="0" w:line="240" w:lineRule="auto"/>
        <w:ind w:left="709" w:right="23"/>
        <w:jc w:val="both"/>
        <w:rPr>
          <w:rFonts w:ascii="RePublic Std" w:hAnsi="RePublic Std"/>
          <w:sz w:val="20"/>
          <w:szCs w:val="20"/>
        </w:rPr>
      </w:pPr>
      <w:r w:rsidRPr="00A733F4">
        <w:rPr>
          <w:rFonts w:ascii="RePublic Std" w:hAnsi="RePublic Std"/>
          <w:sz w:val="20"/>
          <w:szCs w:val="20"/>
        </w:rPr>
        <w:t>a) opravy jednotlivých vnitřních částí oken a dveří a jejich součástí a výměny zámků, kování, klik u oken zasahujících do vnitřního prostoru předmětu nájmu,</w:t>
      </w:r>
    </w:p>
    <w:p w14:paraId="2A5B8C8B" w14:textId="3C23C81A" w:rsidR="004F33A3" w:rsidRPr="00A733F4" w:rsidRDefault="008430E2" w:rsidP="00AA2E47">
      <w:pPr>
        <w:pStyle w:val="Standard"/>
        <w:tabs>
          <w:tab w:val="num" w:pos="709"/>
        </w:tabs>
        <w:spacing w:after="120" w:line="240" w:lineRule="auto"/>
        <w:ind w:left="709" w:right="23"/>
        <w:jc w:val="both"/>
        <w:rPr>
          <w:rFonts w:ascii="RePublic Std" w:hAnsi="RePublic Std"/>
          <w:sz w:val="20"/>
          <w:szCs w:val="20"/>
        </w:rPr>
      </w:pPr>
      <w:r>
        <w:rPr>
          <w:rFonts w:ascii="RePublic Std" w:hAnsi="RePublic Std"/>
          <w:sz w:val="20"/>
          <w:szCs w:val="20"/>
        </w:rPr>
        <w:t>b</w:t>
      </w:r>
      <w:r w:rsidR="004F33A3" w:rsidRPr="00A733F4">
        <w:rPr>
          <w:rFonts w:ascii="RePublic Std" w:hAnsi="RePublic Std"/>
          <w:sz w:val="20"/>
          <w:szCs w:val="20"/>
        </w:rPr>
        <w:t>) výměny zdrojů světla v osvětlovacích tělesech.</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4F6A5414"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p>
    <w:p w14:paraId="59E6C2B3" w14:textId="3F4E2B0A"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lastRenderedPageBreak/>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66F5B66A" w14:textId="1FC23100" w:rsidR="005710EB"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2A636B27" w14:textId="0FDDD113" w:rsidR="00A400B0" w:rsidRPr="00A733F4" w:rsidRDefault="00A400B0" w:rsidP="00A400B0">
      <w:pPr>
        <w:numPr>
          <w:ilvl w:val="1"/>
          <w:numId w:val="5"/>
        </w:numPr>
        <w:tabs>
          <w:tab w:val="clear" w:pos="644"/>
          <w:tab w:val="num" w:pos="709"/>
        </w:tabs>
        <w:spacing w:after="120"/>
        <w:ind w:left="709" w:right="23" w:hanging="283"/>
        <w:rPr>
          <w:rFonts w:ascii="RePublic Std" w:hAnsi="RePublic Std"/>
          <w:sz w:val="20"/>
          <w:szCs w:val="20"/>
        </w:rPr>
      </w:pPr>
      <w:r>
        <w:rPr>
          <w:rFonts w:ascii="RePublic Std" w:hAnsi="RePublic Std"/>
          <w:sz w:val="20"/>
          <w:szCs w:val="20"/>
        </w:rPr>
        <w:t xml:space="preserve">Nájemce zodpovídá za plnění povinností </w:t>
      </w:r>
      <w:r w:rsidR="00647882">
        <w:rPr>
          <w:rFonts w:ascii="RePublic Std" w:hAnsi="RePublic Std"/>
          <w:sz w:val="20"/>
          <w:szCs w:val="20"/>
        </w:rPr>
        <w:t>v oblasti požární ochrany</w:t>
      </w:r>
      <w:r>
        <w:rPr>
          <w:rFonts w:ascii="RePublic Std" w:hAnsi="RePublic Std"/>
          <w:sz w:val="20"/>
          <w:szCs w:val="20"/>
        </w:rPr>
        <w:t>.</w:t>
      </w:r>
    </w:p>
    <w:p w14:paraId="56390E6A" w14:textId="1DEC27E3"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nemá právo provozovat jinou činnost nebo změnit způsob či podmínky jejího výkonu, než jak to vyplývá z účelu nájmu.</w:t>
      </w:r>
    </w:p>
    <w:p w14:paraId="794CD99E" w14:textId="474A536A" w:rsidR="00FF1D16"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452670AB" w14:textId="45C46866" w:rsidR="00B06064" w:rsidRPr="00A733F4" w:rsidRDefault="003F7D9F" w:rsidP="00AA2E47">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 xml:space="preserve">Nájemce se zavazuje složit jistotu ve výši tříměsíčního nájemného, tj. částku </w:t>
      </w:r>
      <w:r w:rsidR="000136F2">
        <w:rPr>
          <w:rFonts w:ascii="RePublic Std" w:hAnsi="RePublic Std"/>
          <w:sz w:val="20"/>
          <w:szCs w:val="20"/>
        </w:rPr>
        <w:t> ……..………..</w:t>
      </w:r>
      <w:r w:rsidR="004A13D7" w:rsidRPr="00A733F4">
        <w:rPr>
          <w:rFonts w:ascii="RePublic Std" w:hAnsi="RePublic Std"/>
          <w:sz w:val="20"/>
          <w:szCs w:val="20"/>
        </w:rPr>
        <w:t xml:space="preserve">,- </w:t>
      </w:r>
      <w:r w:rsidRPr="00A733F4">
        <w:rPr>
          <w:rFonts w:ascii="RePublic Std" w:hAnsi="RePublic Std"/>
          <w:sz w:val="20"/>
          <w:szCs w:val="20"/>
        </w:rPr>
        <w:t xml:space="preserve">Kč (slovy: </w:t>
      </w:r>
      <w:r w:rsidR="000136F2">
        <w:rPr>
          <w:rFonts w:ascii="RePublic Std" w:hAnsi="RePublic Std"/>
          <w:sz w:val="20"/>
          <w:szCs w:val="20"/>
        </w:rPr>
        <w:t>…………………………….</w:t>
      </w:r>
      <w:r w:rsidR="009152A0">
        <w:rPr>
          <w:rFonts w:ascii="RePublic Std" w:hAnsi="RePublic Std"/>
          <w:sz w:val="20"/>
          <w:szCs w:val="20"/>
        </w:rPr>
        <w:t xml:space="preserve"> </w:t>
      </w:r>
      <w:r w:rsidRPr="00A733F4">
        <w:rPr>
          <w:rFonts w:ascii="RePublic Std" w:hAnsi="RePublic Std"/>
          <w:sz w:val="20"/>
          <w:szCs w:val="20"/>
        </w:rPr>
        <w:t xml:space="preserve">korun českých) na účet pronajímatele uvedený v záhlaví této smlouvy a to do 10 </w:t>
      </w:r>
      <w:r w:rsidR="000B076D" w:rsidRPr="00A733F4">
        <w:rPr>
          <w:rFonts w:ascii="RePublic Std" w:hAnsi="RePublic Std"/>
          <w:sz w:val="20"/>
          <w:szCs w:val="20"/>
        </w:rPr>
        <w:t xml:space="preserve">kalendářních </w:t>
      </w:r>
      <w:r w:rsidRPr="00A733F4">
        <w:rPr>
          <w:rFonts w:ascii="RePublic Std" w:hAnsi="RePublic Std"/>
          <w:sz w:val="20"/>
          <w:szCs w:val="20"/>
        </w:rPr>
        <w:t xml:space="preserve">dnů od podpisu této smlouvy. </w:t>
      </w:r>
      <w:r w:rsidR="00165FF1">
        <w:rPr>
          <w:rFonts w:ascii="RePublic Std" w:hAnsi="RePublic Std"/>
          <w:sz w:val="20"/>
          <w:szCs w:val="20"/>
        </w:rPr>
        <w:t xml:space="preserve">Pronajímatel není oprávněn volně nakládat s těmito finančními prostředky (s jistotou), které budou uloženy na zvlášť k tomu zřízeném bankovním účtu pronajímatele. </w:t>
      </w:r>
      <w:r w:rsidRPr="00A733F4">
        <w:rPr>
          <w:rFonts w:ascii="RePublic Std" w:hAnsi="RePublic Std"/>
          <w:sz w:val="20"/>
          <w:szCs w:val="20"/>
        </w:rPr>
        <w:t xml:space="preserve">Při skončení nájmu pronajímatel vrátí jistotu nájemci nejpozději do 30 </w:t>
      </w:r>
      <w:r w:rsidR="00B20CEC" w:rsidRPr="00A733F4">
        <w:rPr>
          <w:rFonts w:ascii="RePublic Std" w:hAnsi="RePublic Std"/>
          <w:sz w:val="20"/>
          <w:szCs w:val="20"/>
        </w:rPr>
        <w:t xml:space="preserve">kalendářních </w:t>
      </w:r>
      <w:r w:rsidRPr="00A733F4">
        <w:rPr>
          <w:rFonts w:ascii="RePublic Std" w:hAnsi="RePublic Std"/>
          <w:sz w:val="20"/>
          <w:szCs w:val="20"/>
        </w:rPr>
        <w:t>dnů od ukončení nájemního vztahu zpět nájemci</w:t>
      </w:r>
      <w:r w:rsidR="00165FF1">
        <w:rPr>
          <w:rFonts w:ascii="RePublic Std" w:hAnsi="RePublic Std"/>
          <w:sz w:val="20"/>
          <w:szCs w:val="20"/>
        </w:rPr>
        <w:t>, z</w:t>
      </w:r>
      <w:r w:rsidRPr="00A733F4">
        <w:rPr>
          <w:rFonts w:ascii="RePublic Std" w:hAnsi="RePublic Std"/>
          <w:sz w:val="20"/>
          <w:szCs w:val="20"/>
        </w:rPr>
        <w:t xml:space="preserve">apočte si přitom, co mu nájemce případně </w:t>
      </w:r>
      <w:r w:rsidR="00165FF1">
        <w:rPr>
          <w:rFonts w:ascii="RePublic Std" w:hAnsi="RePublic Std"/>
          <w:sz w:val="20"/>
          <w:szCs w:val="20"/>
        </w:rPr>
        <w:t xml:space="preserve">z nájmu </w:t>
      </w:r>
      <w:r w:rsidRPr="00A733F4">
        <w:rPr>
          <w:rFonts w:ascii="RePublic Std" w:hAnsi="RePublic Std"/>
          <w:sz w:val="20"/>
          <w:szCs w:val="20"/>
        </w:rPr>
        <w:t xml:space="preserve">dluží. </w:t>
      </w:r>
      <w:r w:rsidR="00B06064" w:rsidRPr="00A733F4">
        <w:rPr>
          <w:rFonts w:ascii="RePublic Std" w:hAnsi="RePublic Std"/>
          <w:sz w:val="20"/>
          <w:szCs w:val="20"/>
        </w:rPr>
        <w:t xml:space="preserve">Nájemce má právo na úroky z jistoty od jejího poskytnutí ve výši </w:t>
      </w:r>
      <w:r w:rsidR="00165FF1">
        <w:rPr>
          <w:rFonts w:ascii="RePublic Std" w:hAnsi="RePublic Std"/>
          <w:sz w:val="20"/>
          <w:szCs w:val="20"/>
        </w:rPr>
        <w:t>úrokové sazby dané bankovní institucí, u které jsou finanční prostředky (jistota) uloženy, za daný kalendářní rok.</w:t>
      </w:r>
    </w:p>
    <w:p w14:paraId="007B2406" w14:textId="1DA2DD39"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Pr="00A733F4">
        <w:rPr>
          <w:rFonts w:ascii="RePublic Std" w:hAnsi="RePublic Std"/>
          <w:sz w:val="20"/>
          <w:szCs w:val="20"/>
        </w:rPr>
        <w:t xml:space="preserve"> nepoškozený, vyklizený, 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C31969">
      <w:pPr>
        <w:numPr>
          <w:ilvl w:val="0"/>
          <w:numId w:val="21"/>
        </w:numPr>
        <w:spacing w:after="120"/>
        <w:ind w:left="709" w:right="23" w:hanging="283"/>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lastRenderedPageBreak/>
        <w:t>ze strany pronajímatele s výpovědní dobou</w:t>
      </w:r>
    </w:p>
    <w:p w14:paraId="3E904321" w14:textId="77777777" w:rsidR="00FF1D16" w:rsidRPr="00A733F4"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3F6C3004"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nebo jeho část do podnájmu třetí osobě;</w:t>
      </w:r>
    </w:p>
    <w:p w14:paraId="42A0BB35" w14:textId="77777777" w:rsidR="008B4A88"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4471E2E1"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nájemce zvlášť závažným způsobem své povinnosti, a tím způsobí pronajímateli značnou újmu, zejména nezaplatil-li nájemné za dobu alespoň 3 měsíců,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64ED4687" w14:textId="66411885" w:rsidR="00FF1D16" w:rsidRPr="00A733F4" w:rsidRDefault="00EF3D6F" w:rsidP="008C32DC">
      <w:pPr>
        <w:tabs>
          <w:tab w:val="num" w:pos="1440"/>
          <w:tab w:val="left" w:pos="4860"/>
        </w:tabs>
        <w:ind w:left="993" w:right="23"/>
        <w:rPr>
          <w:rFonts w:ascii="RePublic Std" w:hAnsi="RePublic Std"/>
          <w:sz w:val="20"/>
          <w:szCs w:val="20"/>
        </w:rPr>
      </w:pPr>
      <w:r w:rsidRPr="00A733F4">
        <w:rPr>
          <w:rFonts w:ascii="RePublic Std" w:hAnsi="RePublic Std"/>
          <w:sz w:val="20"/>
          <w:szCs w:val="20"/>
        </w:rPr>
        <w:t>z</w:t>
      </w:r>
      <w:r w:rsidR="00FF1D16" w:rsidRPr="00A733F4">
        <w:rPr>
          <w:rFonts w:ascii="RePublic Std" w:hAnsi="RePublic Std"/>
          <w:sz w:val="20"/>
          <w:szCs w:val="20"/>
        </w:rPr>
        <w:t>mění-li se okolnosti, z nichž strany při vzniku závazku ze smlouvy o nájmu zřejmě vycházely, do té míry, že po nájemci nelze rozumně požadovat, aby v nájmu pokračoval.</w:t>
      </w:r>
    </w:p>
    <w:p w14:paraId="0812FC83"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77777777"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a c) tohoto odstavce je tříměsíční a počíná běžet prvním dnem měsíce následujícího po dni doručení výpovědi. Výpověď je účinná, je-li písemná a prokazatelně doručena druhé smluvní straně.</w:t>
      </w:r>
    </w:p>
    <w:p w14:paraId="282CBB2A" w14:textId="77777777" w:rsidR="00FF1D16" w:rsidRPr="00A733F4" w:rsidRDefault="00FF1D16" w:rsidP="00C31969">
      <w:pPr>
        <w:tabs>
          <w:tab w:val="num" w:pos="709"/>
        </w:tabs>
        <w:spacing w:after="120"/>
        <w:ind w:left="709" w:right="23"/>
        <w:rPr>
          <w:rFonts w:ascii="RePublic Std" w:hAnsi="RePublic Std"/>
          <w:color w:val="FF0000"/>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576E511B"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3703916A" w14:textId="5A2667B0" w:rsidR="004A2BC0" w:rsidRDefault="00AC308C" w:rsidP="006C4BF5">
      <w:pPr>
        <w:pStyle w:val="para"/>
        <w:numPr>
          <w:ilvl w:val="0"/>
          <w:numId w:val="39"/>
        </w:numPr>
        <w:shd w:val="clear" w:color="auto" w:fill="FFFFFF"/>
        <w:spacing w:after="120"/>
        <w:ind w:left="709" w:hanging="284"/>
        <w:jc w:val="both"/>
        <w:outlineLvl w:val="0"/>
        <w:rPr>
          <w:rFonts w:ascii="RePublic Std" w:hAnsi="RePublic Std"/>
          <w:b w:val="0"/>
          <w:sz w:val="20"/>
        </w:rPr>
      </w:pPr>
      <w:r w:rsidRPr="00AA2E47">
        <w:rPr>
          <w:rFonts w:ascii="RePublic Std" w:hAnsi="RePublic Std"/>
          <w:b w:val="0"/>
          <w:sz w:val="20"/>
        </w:rPr>
        <w:lastRenderedPageBreak/>
        <w:t>Tato smlouva je uzavřena a platná okamžikem podpisu poslední smluvní stranou a dnem připsání částky dle Čl. VI odst. 1</w:t>
      </w:r>
      <w:r w:rsidR="00CD1B04">
        <w:rPr>
          <w:rFonts w:ascii="RePublic Std" w:hAnsi="RePublic Std"/>
          <w:b w:val="0"/>
          <w:sz w:val="20"/>
        </w:rPr>
        <w:t>1</w:t>
      </w:r>
      <w:r w:rsidRPr="00AA2E47">
        <w:rPr>
          <w:rFonts w:ascii="RePublic Std" w:hAnsi="RePublic Std"/>
          <w:b w:val="0"/>
          <w:sz w:val="20"/>
        </w:rPr>
        <w:t xml:space="preserve">. této smlouvy na účet pronajímatele, přičemž rozhodujícím dnem je pozdější termín, není-li jistota složena současně s podepsáním smlouvy. </w:t>
      </w:r>
      <w:r w:rsidR="00CA4E10" w:rsidRPr="00AA2E47">
        <w:rPr>
          <w:rFonts w:ascii="RePublic Std" w:hAnsi="RePublic Std"/>
          <w:b w:val="0"/>
          <w:sz w:val="20"/>
        </w:rPr>
        <w:t>Tato smlouva nabývá účinnosti dnem podepsání protokolu o předání</w:t>
      </w:r>
      <w:r w:rsidR="004A2BC0">
        <w:rPr>
          <w:rFonts w:ascii="RePublic Std" w:hAnsi="RePublic Std"/>
          <w:b w:val="0"/>
          <w:sz w:val="20"/>
        </w:rPr>
        <w:t>.</w:t>
      </w:r>
      <w:r w:rsidR="006C4BF5">
        <w:rPr>
          <w:rFonts w:ascii="RePublic Std" w:hAnsi="RePublic Std"/>
          <w:b w:val="0"/>
          <w:sz w:val="20"/>
        </w:rPr>
        <w:t xml:space="preserve"> V případě, že bude smlouva podléhat zveřejnění, bude uveřejněna v registru smluv.</w:t>
      </w:r>
    </w:p>
    <w:p w14:paraId="078B7107" w14:textId="3D235DE3" w:rsidR="001E07C5" w:rsidRPr="00A73F5A" w:rsidRDefault="001E07C5" w:rsidP="00A73F5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F5A">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35A25A65"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15441B33" w:rsidR="00034DBE" w:rsidRPr="00A733F4" w:rsidRDefault="00034DBE" w:rsidP="003A6460">
      <w:pPr>
        <w:pStyle w:val="para"/>
        <w:numPr>
          <w:ilvl w:val="0"/>
          <w:numId w:val="39"/>
        </w:numPr>
        <w:shd w:val="clear" w:color="auto" w:fill="FFFFFF"/>
        <w:tabs>
          <w:tab w:val="clear" w:pos="709"/>
          <w:tab w:val="left" w:pos="426"/>
        </w:tabs>
        <w:spacing w:after="360"/>
        <w:ind w:left="709" w:hanging="284"/>
        <w:contextualSpacing/>
        <w:jc w:val="both"/>
        <w:outlineLvl w:val="0"/>
        <w:rPr>
          <w:rFonts w:ascii="RePublic Std" w:hAnsi="RePublic Std"/>
          <w:b w:val="0"/>
          <w:sz w:val="20"/>
        </w:rPr>
      </w:pPr>
      <w:r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1D4BEC73" w14:textId="77777777" w:rsidR="00034DBE" w:rsidRPr="00A733F4" w:rsidRDefault="00034DBE" w:rsidP="004F1821">
      <w:pPr>
        <w:ind w:left="426" w:right="23"/>
        <w:rPr>
          <w:rFonts w:ascii="RePublic Std" w:hAnsi="RePublic Std"/>
          <w:sz w:val="20"/>
          <w:szCs w:val="20"/>
        </w:rPr>
      </w:pPr>
      <w:r w:rsidRPr="00A733F4">
        <w:rPr>
          <w:rFonts w:ascii="RePublic Std" w:hAnsi="RePublic Std"/>
          <w:sz w:val="20"/>
          <w:szCs w:val="20"/>
        </w:rPr>
        <w:t xml:space="preserve">V Praze dne:                                                          </w:t>
      </w:r>
      <w:r w:rsidRPr="00A733F4">
        <w:rPr>
          <w:rFonts w:ascii="RePublic Std" w:hAnsi="RePublic Std"/>
          <w:sz w:val="20"/>
          <w:szCs w:val="20"/>
        </w:rPr>
        <w:tab/>
        <w:t>V Praze dne:</w:t>
      </w:r>
    </w:p>
    <w:p w14:paraId="04BACC3A" w14:textId="77777777" w:rsidR="00034DBE" w:rsidRPr="00A733F4" w:rsidRDefault="00034DBE" w:rsidP="004F1821">
      <w:pPr>
        <w:ind w:left="284" w:right="23" w:hanging="284"/>
        <w:rPr>
          <w:rFonts w:ascii="RePublic Std" w:hAnsi="RePublic Std"/>
          <w:sz w:val="20"/>
          <w:szCs w:val="20"/>
        </w:rPr>
      </w:pPr>
    </w:p>
    <w:p w14:paraId="0D397563" w14:textId="77777777" w:rsidR="00034DBE" w:rsidRPr="00A733F4" w:rsidRDefault="00034DBE" w:rsidP="004F1821">
      <w:pPr>
        <w:ind w:left="426" w:right="23"/>
        <w:rPr>
          <w:rFonts w:ascii="RePublic Std" w:hAnsi="RePublic Std"/>
          <w:sz w:val="20"/>
          <w:szCs w:val="20"/>
        </w:rPr>
      </w:pPr>
      <w:r w:rsidRPr="00A733F4">
        <w:rPr>
          <w:rFonts w:ascii="RePublic Std" w:hAnsi="RePublic Std"/>
          <w:sz w:val="20"/>
          <w:szCs w:val="20"/>
        </w:rPr>
        <w:t xml:space="preserve">Za pronajímatele:                                                    </w:t>
      </w:r>
      <w:r w:rsidRPr="00A733F4">
        <w:rPr>
          <w:rFonts w:ascii="RePublic Std" w:hAnsi="RePublic Std"/>
          <w:sz w:val="20"/>
          <w:szCs w:val="20"/>
        </w:rPr>
        <w:tab/>
        <w:t>Za nájemce:</w:t>
      </w:r>
    </w:p>
    <w:p w14:paraId="215A3517" w14:textId="77777777" w:rsidR="00034DBE" w:rsidRPr="00A733F4" w:rsidRDefault="00034DBE" w:rsidP="004F1821">
      <w:pPr>
        <w:pStyle w:val="Zkladntext"/>
        <w:jc w:val="both"/>
        <w:rPr>
          <w:rFonts w:ascii="RePublic Std" w:hAnsi="RePublic Std"/>
          <w:sz w:val="20"/>
          <w:szCs w:val="20"/>
        </w:rPr>
      </w:pPr>
    </w:p>
    <w:p w14:paraId="2AE13B04" w14:textId="7DBDB331" w:rsidR="00034DBE" w:rsidRPr="00A733F4" w:rsidRDefault="00034DBE" w:rsidP="005957F3">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6E0199CB" w14:textId="29F9774A" w:rsidR="004C23F3" w:rsidRPr="00A733F4" w:rsidRDefault="000136F2" w:rsidP="005957F3">
      <w:pPr>
        <w:ind w:left="426" w:right="23"/>
        <w:rPr>
          <w:rFonts w:ascii="RePublic Std" w:hAnsi="RePublic Std"/>
          <w:sz w:val="20"/>
          <w:szCs w:val="20"/>
        </w:rPr>
      </w:pPr>
      <w:r>
        <w:rPr>
          <w:rFonts w:ascii="RePublic Std" w:hAnsi="RePublic Std"/>
          <w:sz w:val="20"/>
          <w:szCs w:val="20"/>
        </w:rPr>
        <w:t>…………………………..….</w:t>
      </w:r>
      <w:r w:rsidR="00DB6325" w:rsidRPr="00A733F4">
        <w:rPr>
          <w:rFonts w:ascii="RePublic Std" w:hAnsi="RePublic Std"/>
          <w:sz w:val="20"/>
          <w:szCs w:val="20"/>
        </w:rPr>
        <w:tab/>
      </w:r>
      <w:r w:rsidR="00DB6325" w:rsidRPr="00A733F4">
        <w:rPr>
          <w:rFonts w:ascii="RePublic Std" w:hAnsi="RePublic Std"/>
          <w:sz w:val="20"/>
          <w:szCs w:val="20"/>
        </w:rPr>
        <w:tab/>
      </w:r>
      <w:r w:rsidR="00DB6325" w:rsidRPr="00A733F4">
        <w:rPr>
          <w:rFonts w:ascii="RePublic Std" w:hAnsi="RePublic Std"/>
          <w:sz w:val="20"/>
          <w:szCs w:val="20"/>
        </w:rPr>
        <w:tab/>
      </w:r>
      <w:r w:rsidR="00A819D4">
        <w:rPr>
          <w:rFonts w:ascii="RePublic Std" w:hAnsi="RePublic Std"/>
          <w:sz w:val="20"/>
          <w:szCs w:val="20"/>
        </w:rPr>
        <w:tab/>
      </w:r>
      <w:r>
        <w:rPr>
          <w:rFonts w:ascii="RePublic Std" w:hAnsi="RePublic Std"/>
          <w:sz w:val="20"/>
          <w:szCs w:val="20"/>
        </w:rPr>
        <w:t>…………………………..….</w:t>
      </w:r>
    </w:p>
    <w:sectPr w:rsidR="004C23F3" w:rsidRPr="00A733F4" w:rsidSect="006F1147">
      <w:headerReference w:type="default" r:id="rId9"/>
      <w:footerReference w:type="even" r:id="rId10"/>
      <w:footerReference w:type="default" r:id="rId11"/>
      <w:pgSz w:w="11906" w:h="16838"/>
      <w:pgMar w:top="993" w:right="991" w:bottom="1417"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2DB10" w16cid:durableId="1EA31B78"/>
  <w16cid:commentId w16cid:paraId="21EF5274" w16cid:durableId="1EA97040"/>
  <w16cid:commentId w16cid:paraId="5791549C" w16cid:durableId="20601092"/>
  <w16cid:commentId w16cid:paraId="790D284A" w16cid:durableId="1EA32A07"/>
  <w16cid:commentId w16cid:paraId="08CF8C0F" w16cid:durableId="1EA33680"/>
  <w16cid:commentId w16cid:paraId="1D3CC197" w16cid:durableId="1EB932C1"/>
  <w16cid:commentId w16cid:paraId="3EDB82CA" w16cid:durableId="1EA33802"/>
  <w16cid:commentId w16cid:paraId="4132E481" w16cid:durableId="1EA32EAA"/>
  <w16cid:commentId w16cid:paraId="48E4261C" w16cid:durableId="20601221"/>
  <w16cid:commentId w16cid:paraId="1C63B9F6" w16cid:durableId="1E8181C6"/>
  <w16cid:commentId w16cid:paraId="38E1DB33" w16cid:durableId="1E8181C7"/>
  <w16cid:commentId w16cid:paraId="77FD0B66" w16cid:durableId="206018E7"/>
  <w16cid:commentId w16cid:paraId="6671817A" w16cid:durableId="1E883325"/>
  <w16cid:commentId w16cid:paraId="5507744A" w16cid:durableId="1E883326"/>
  <w16cid:commentId w16cid:paraId="1A05231C" w16cid:durableId="1E883327"/>
  <w16cid:commentId w16cid:paraId="2F508035" w16cid:durableId="1E8181CB"/>
  <w16cid:commentId w16cid:paraId="3E533A4F" w16cid:durableId="1E8181CC"/>
  <w16cid:commentId w16cid:paraId="661DF966" w16cid:durableId="1FAA50DB"/>
  <w16cid:commentId w16cid:paraId="6DE07BC8" w16cid:durableId="2051B5EB"/>
  <w16cid:commentId w16cid:paraId="695BF40D" w16cid:durableId="2051B615"/>
  <w16cid:commentId w16cid:paraId="695176D7" w16cid:durableId="1E81BFDC"/>
  <w16cid:commentId w16cid:paraId="3D589C02" w16cid:durableId="1EB7FAC7"/>
  <w16cid:commentId w16cid:paraId="306B194E" w16cid:durableId="1FAA5639"/>
  <w16cid:commentId w16cid:paraId="031ABDA6" w16cid:durableId="1E81BFDF"/>
  <w16cid:commentId w16cid:paraId="33EA4745" w16cid:durableId="20364909"/>
  <w16cid:commentId w16cid:paraId="0F6C26DB" w16cid:durableId="205598FD"/>
  <w16cid:commentId w16cid:paraId="55F620D5" w16cid:durableId="1E81BFE1"/>
  <w16cid:commentId w16cid:paraId="50D52837" w16cid:durableId="1EAEAD0A"/>
  <w16cid:commentId w16cid:paraId="34319E31" w16cid:durableId="1EA9762F"/>
  <w16cid:commentId w16cid:paraId="1E925398" w16cid:durableId="1EA9765C"/>
  <w16cid:commentId w16cid:paraId="6E9DBBC4" w16cid:durableId="1EA978FA"/>
  <w16cid:commentId w16cid:paraId="34394E55" w16cid:durableId="1EA97935"/>
  <w16cid:commentId w16cid:paraId="084CB8CD" w16cid:durableId="203649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2BED" w14:textId="77777777" w:rsidR="00AB2B5F" w:rsidRDefault="00AB2B5F" w:rsidP="00523DE5">
      <w:r>
        <w:separator/>
      </w:r>
    </w:p>
  </w:endnote>
  <w:endnote w:type="continuationSeparator" w:id="0">
    <w:p w14:paraId="7EA4591E" w14:textId="77777777" w:rsidR="00AB2B5F" w:rsidRDefault="00AB2B5F"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2000503020000020004"/>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72027"/>
      <w:docPartObj>
        <w:docPartGallery w:val="Page Numbers (Bottom of Page)"/>
        <w:docPartUnique/>
      </w:docPartObj>
    </w:sdtPr>
    <w:sdtEndPr/>
    <w:sdtContent>
      <w:sdt>
        <w:sdtPr>
          <w:id w:val="-1769616900"/>
          <w:docPartObj>
            <w:docPartGallery w:val="Page Numbers (Top of Page)"/>
            <w:docPartUnique/>
          </w:docPartObj>
        </w:sdtPr>
        <w:sdtEndPr/>
        <w:sdtContent>
          <w:p w14:paraId="5BD7380B" w14:textId="240FDB10"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AF0B36">
              <w:rPr>
                <w:rFonts w:ascii="RePublic Std" w:hAnsi="RePublic Std"/>
                <w:b/>
                <w:bCs/>
                <w:noProof/>
                <w:sz w:val="16"/>
                <w:szCs w:val="16"/>
              </w:rPr>
              <w:t>2</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AF0B36">
              <w:rPr>
                <w:rFonts w:ascii="RePublic Std" w:hAnsi="RePublic Std"/>
                <w:b/>
                <w:bCs/>
                <w:noProof/>
                <w:sz w:val="16"/>
                <w:szCs w:val="16"/>
              </w:rPr>
              <w:t>7</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17C7" w14:textId="77777777" w:rsidR="00AB2B5F" w:rsidRDefault="00AB2B5F" w:rsidP="00523DE5">
      <w:r>
        <w:separator/>
      </w:r>
    </w:p>
  </w:footnote>
  <w:footnote w:type="continuationSeparator" w:id="0">
    <w:p w14:paraId="014E0A2E" w14:textId="77777777" w:rsidR="00AB2B5F" w:rsidRDefault="00AB2B5F" w:rsidP="00523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28C" w14:textId="21619000" w:rsidR="00087A95" w:rsidRDefault="003A6460" w:rsidP="00087A95">
    <w:pPr>
      <w:jc w:val="right"/>
      <w:rPr>
        <w:rFonts w:ascii="RePublic Std" w:hAnsi="RePublic Std"/>
        <w:sz w:val="20"/>
        <w:szCs w:val="20"/>
        <w:lang w:eastAsia="cs-CZ"/>
      </w:rPr>
    </w:pPr>
    <w:r>
      <w:rPr>
        <w:rFonts w:ascii="RePublic Std" w:hAnsi="RePublic Std"/>
        <w:sz w:val="20"/>
        <w:szCs w:val="20"/>
        <w:lang w:eastAsia="cs-CZ"/>
      </w:rPr>
      <w:t>Návrh</w:t>
    </w:r>
  </w:p>
  <w:p w14:paraId="22727041" w14:textId="5E236B6E" w:rsidR="00087A95" w:rsidRPr="00AF0B36" w:rsidRDefault="00AF0B36" w:rsidP="00AF0B36">
    <w:pPr>
      <w:pStyle w:val="Zhlav"/>
      <w:jc w:val="right"/>
      <w:rPr>
        <w:rFonts w:ascii="RePublic Std" w:hAnsi="RePublic Std"/>
        <w:sz w:val="20"/>
        <w:szCs w:val="20"/>
      </w:rPr>
    </w:pPr>
    <w:r w:rsidRPr="00AF0B36">
      <w:rPr>
        <w:rFonts w:ascii="RePublic Std" w:hAnsi="RePublic Std"/>
        <w:sz w:val="20"/>
        <w:szCs w:val="20"/>
      </w:rPr>
      <w:t>Č. j. 1397 20 110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6B16A314"/>
    <w:lvl w:ilvl="0" w:tplc="B8CE2CF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C244571"/>
    <w:multiLevelType w:val="hybridMultilevel"/>
    <w:tmpl w:val="B1906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2" w15:restartNumberingAfterBreak="0">
    <w:nsid w:val="21E57AB5"/>
    <w:multiLevelType w:val="hybridMultilevel"/>
    <w:tmpl w:val="EFD2E842"/>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EC749B0"/>
    <w:multiLevelType w:val="hybridMultilevel"/>
    <w:tmpl w:val="23D4C1E4"/>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8"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271267"/>
    <w:multiLevelType w:val="hybridMultilevel"/>
    <w:tmpl w:val="4B5C5792"/>
    <w:lvl w:ilvl="0" w:tplc="0454868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9F77218"/>
    <w:multiLevelType w:val="hybridMultilevel"/>
    <w:tmpl w:val="9A46FFD8"/>
    <w:lvl w:ilvl="0" w:tplc="98B4B7CE">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0"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3"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374C66"/>
    <w:multiLevelType w:val="hybridMultilevel"/>
    <w:tmpl w:val="1DE42728"/>
    <w:lvl w:ilvl="0" w:tplc="995006B0">
      <w:start w:val="1"/>
      <w:numFmt w:val="decimal"/>
      <w:lvlText w:val="%1."/>
      <w:lvlJc w:val="left"/>
      <w:pPr>
        <w:ind w:left="8015" w:hanging="360"/>
      </w:pPr>
      <w:rPr>
        <w:rFonts w:hint="default"/>
        <w:b w:val="0"/>
        <w:sz w:val="20"/>
        <w:szCs w:val="20"/>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6"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206D23"/>
    <w:multiLevelType w:val="hybridMultilevel"/>
    <w:tmpl w:val="AE60338E"/>
    <w:lvl w:ilvl="0" w:tplc="F7588252">
      <w:start w:val="3"/>
      <w:numFmt w:val="decimal"/>
      <w:lvlText w:val="%1."/>
      <w:lvlJc w:val="left"/>
      <w:pPr>
        <w:ind w:left="8015"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
  </w:num>
  <w:num w:numId="3">
    <w:abstractNumId w:val="36"/>
  </w:num>
  <w:num w:numId="4">
    <w:abstractNumId w:val="6"/>
  </w:num>
  <w:num w:numId="5">
    <w:abstractNumId w:val="12"/>
  </w:num>
  <w:num w:numId="6">
    <w:abstractNumId w:val="16"/>
  </w:num>
  <w:num w:numId="7">
    <w:abstractNumId w:val="32"/>
  </w:num>
  <w:num w:numId="8">
    <w:abstractNumId w:val="18"/>
  </w:num>
  <w:num w:numId="9">
    <w:abstractNumId w:val="0"/>
  </w:num>
  <w:num w:numId="10">
    <w:abstractNumId w:val="25"/>
  </w:num>
  <w:num w:numId="11">
    <w:abstractNumId w:val="21"/>
  </w:num>
  <w:num w:numId="12">
    <w:abstractNumId w:val="38"/>
  </w:num>
  <w:num w:numId="13">
    <w:abstractNumId w:val="28"/>
  </w:num>
  <w:num w:numId="14">
    <w:abstractNumId w:val="11"/>
  </w:num>
  <w:num w:numId="15">
    <w:abstractNumId w:val="7"/>
  </w:num>
  <w:num w:numId="16">
    <w:abstractNumId w:val="33"/>
  </w:num>
  <w:num w:numId="17">
    <w:abstractNumId w:val="34"/>
  </w:num>
  <w:num w:numId="18">
    <w:abstractNumId w:val="23"/>
  </w:num>
  <w:num w:numId="19">
    <w:abstractNumId w:val="27"/>
  </w:num>
  <w:num w:numId="20">
    <w:abstractNumId w:val="20"/>
  </w:num>
  <w:num w:numId="21">
    <w:abstractNumId w:val="13"/>
  </w:num>
  <w:num w:numId="22">
    <w:abstractNumId w:val="24"/>
  </w:num>
  <w:num w:numId="23">
    <w:abstractNumId w:val="15"/>
  </w:num>
  <w:num w:numId="24">
    <w:abstractNumId w:val="22"/>
  </w:num>
  <w:num w:numId="25">
    <w:abstractNumId w:val="1"/>
  </w:num>
  <w:num w:numId="26">
    <w:abstractNumId w:val="10"/>
  </w:num>
  <w:num w:numId="27">
    <w:abstractNumId w:val="29"/>
  </w:num>
  <w:num w:numId="28">
    <w:abstractNumId w:val="8"/>
  </w:num>
  <w:num w:numId="29">
    <w:abstractNumId w:val="3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9"/>
  </w:num>
  <w:num w:numId="38">
    <w:abstractNumId w:val="4"/>
  </w:num>
  <w:num w:numId="39">
    <w:abstractNumId w:val="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B4"/>
    <w:rsid w:val="00000143"/>
    <w:rsid w:val="0001223C"/>
    <w:rsid w:val="00012A6D"/>
    <w:rsid w:val="000136F2"/>
    <w:rsid w:val="00015840"/>
    <w:rsid w:val="00015FCD"/>
    <w:rsid w:val="00020657"/>
    <w:rsid w:val="00022332"/>
    <w:rsid w:val="00026F2D"/>
    <w:rsid w:val="0002758D"/>
    <w:rsid w:val="00027AD4"/>
    <w:rsid w:val="00034DBE"/>
    <w:rsid w:val="000351C0"/>
    <w:rsid w:val="00035EA5"/>
    <w:rsid w:val="00041889"/>
    <w:rsid w:val="0004290D"/>
    <w:rsid w:val="00050EAD"/>
    <w:rsid w:val="00052691"/>
    <w:rsid w:val="00052DB0"/>
    <w:rsid w:val="00062994"/>
    <w:rsid w:val="00067157"/>
    <w:rsid w:val="00070592"/>
    <w:rsid w:val="00072BB4"/>
    <w:rsid w:val="00073586"/>
    <w:rsid w:val="00075276"/>
    <w:rsid w:val="00075AF5"/>
    <w:rsid w:val="00075FF7"/>
    <w:rsid w:val="00080DDB"/>
    <w:rsid w:val="0008404C"/>
    <w:rsid w:val="0008433F"/>
    <w:rsid w:val="00087A95"/>
    <w:rsid w:val="00092217"/>
    <w:rsid w:val="00093322"/>
    <w:rsid w:val="000A1F75"/>
    <w:rsid w:val="000A5304"/>
    <w:rsid w:val="000B076D"/>
    <w:rsid w:val="000B1193"/>
    <w:rsid w:val="000B33B8"/>
    <w:rsid w:val="000B7F4D"/>
    <w:rsid w:val="000C444D"/>
    <w:rsid w:val="000C4ED2"/>
    <w:rsid w:val="000C5E16"/>
    <w:rsid w:val="000D4AFF"/>
    <w:rsid w:val="000D5097"/>
    <w:rsid w:val="000D61D6"/>
    <w:rsid w:val="000E3734"/>
    <w:rsid w:val="000E4784"/>
    <w:rsid w:val="000E60E4"/>
    <w:rsid w:val="000E7B93"/>
    <w:rsid w:val="000F132F"/>
    <w:rsid w:val="000F2F00"/>
    <w:rsid w:val="000F3F3B"/>
    <w:rsid w:val="000F5CAB"/>
    <w:rsid w:val="000F65B8"/>
    <w:rsid w:val="0010268A"/>
    <w:rsid w:val="00106722"/>
    <w:rsid w:val="001161F5"/>
    <w:rsid w:val="0012105C"/>
    <w:rsid w:val="00122BE2"/>
    <w:rsid w:val="001241D8"/>
    <w:rsid w:val="00125921"/>
    <w:rsid w:val="00126E9C"/>
    <w:rsid w:val="00131E5C"/>
    <w:rsid w:val="00132CD8"/>
    <w:rsid w:val="001339AA"/>
    <w:rsid w:val="00136B2F"/>
    <w:rsid w:val="00136DBC"/>
    <w:rsid w:val="00141264"/>
    <w:rsid w:val="00144E99"/>
    <w:rsid w:val="00146CAE"/>
    <w:rsid w:val="00147256"/>
    <w:rsid w:val="00153240"/>
    <w:rsid w:val="00153842"/>
    <w:rsid w:val="00153998"/>
    <w:rsid w:val="00153E72"/>
    <w:rsid w:val="0015441C"/>
    <w:rsid w:val="00154CC9"/>
    <w:rsid w:val="001567D6"/>
    <w:rsid w:val="0016380B"/>
    <w:rsid w:val="00164C0C"/>
    <w:rsid w:val="00165FF1"/>
    <w:rsid w:val="001701A4"/>
    <w:rsid w:val="001707AC"/>
    <w:rsid w:val="001723A8"/>
    <w:rsid w:val="00172B4C"/>
    <w:rsid w:val="00174D94"/>
    <w:rsid w:val="0017718B"/>
    <w:rsid w:val="00185243"/>
    <w:rsid w:val="00185CB4"/>
    <w:rsid w:val="001873ED"/>
    <w:rsid w:val="00190EDA"/>
    <w:rsid w:val="001930F2"/>
    <w:rsid w:val="001A4036"/>
    <w:rsid w:val="001A5538"/>
    <w:rsid w:val="001A76E1"/>
    <w:rsid w:val="001B01A5"/>
    <w:rsid w:val="001B35E0"/>
    <w:rsid w:val="001B4DD7"/>
    <w:rsid w:val="001C1CCC"/>
    <w:rsid w:val="001C58C3"/>
    <w:rsid w:val="001D1332"/>
    <w:rsid w:val="001D3CD8"/>
    <w:rsid w:val="001D76B3"/>
    <w:rsid w:val="001E07C5"/>
    <w:rsid w:val="001E53E6"/>
    <w:rsid w:val="001E698C"/>
    <w:rsid w:val="001E78AF"/>
    <w:rsid w:val="001F4914"/>
    <w:rsid w:val="00206179"/>
    <w:rsid w:val="0020658E"/>
    <w:rsid w:val="00211683"/>
    <w:rsid w:val="00212CF2"/>
    <w:rsid w:val="00217A6D"/>
    <w:rsid w:val="00220893"/>
    <w:rsid w:val="00220AF9"/>
    <w:rsid w:val="002254FC"/>
    <w:rsid w:val="00227CB8"/>
    <w:rsid w:val="00227D21"/>
    <w:rsid w:val="002301B8"/>
    <w:rsid w:val="002321C3"/>
    <w:rsid w:val="00232379"/>
    <w:rsid w:val="0023760C"/>
    <w:rsid w:val="002418CC"/>
    <w:rsid w:val="002445F5"/>
    <w:rsid w:val="00244759"/>
    <w:rsid w:val="0024679A"/>
    <w:rsid w:val="00253928"/>
    <w:rsid w:val="002556D9"/>
    <w:rsid w:val="002559C1"/>
    <w:rsid w:val="00256664"/>
    <w:rsid w:val="0026037F"/>
    <w:rsid w:val="002626E6"/>
    <w:rsid w:val="00266A6E"/>
    <w:rsid w:val="00267D67"/>
    <w:rsid w:val="002721BE"/>
    <w:rsid w:val="00272678"/>
    <w:rsid w:val="00272EA9"/>
    <w:rsid w:val="00273132"/>
    <w:rsid w:val="002774AC"/>
    <w:rsid w:val="002806D1"/>
    <w:rsid w:val="00280836"/>
    <w:rsid w:val="00282F13"/>
    <w:rsid w:val="0028353D"/>
    <w:rsid w:val="00287196"/>
    <w:rsid w:val="002908DE"/>
    <w:rsid w:val="00291A1F"/>
    <w:rsid w:val="0029576C"/>
    <w:rsid w:val="00297792"/>
    <w:rsid w:val="002A02C6"/>
    <w:rsid w:val="002A76DE"/>
    <w:rsid w:val="002B0627"/>
    <w:rsid w:val="002B0703"/>
    <w:rsid w:val="002B7030"/>
    <w:rsid w:val="002C0808"/>
    <w:rsid w:val="002C0B19"/>
    <w:rsid w:val="002C1157"/>
    <w:rsid w:val="002C4481"/>
    <w:rsid w:val="002D0C1B"/>
    <w:rsid w:val="002D5D0C"/>
    <w:rsid w:val="002D7EE6"/>
    <w:rsid w:val="002E0665"/>
    <w:rsid w:val="002E238A"/>
    <w:rsid w:val="002E3DD8"/>
    <w:rsid w:val="002E5809"/>
    <w:rsid w:val="002E5FBE"/>
    <w:rsid w:val="002E6DC5"/>
    <w:rsid w:val="002E7D75"/>
    <w:rsid w:val="002F6AE3"/>
    <w:rsid w:val="002F7CF7"/>
    <w:rsid w:val="00304F4F"/>
    <w:rsid w:val="00305CDA"/>
    <w:rsid w:val="00305F1C"/>
    <w:rsid w:val="00313EEE"/>
    <w:rsid w:val="003146C9"/>
    <w:rsid w:val="00335000"/>
    <w:rsid w:val="00337642"/>
    <w:rsid w:val="00342D8B"/>
    <w:rsid w:val="003455BC"/>
    <w:rsid w:val="00355901"/>
    <w:rsid w:val="00361FE6"/>
    <w:rsid w:val="0037551D"/>
    <w:rsid w:val="00375C09"/>
    <w:rsid w:val="00375EA1"/>
    <w:rsid w:val="00377229"/>
    <w:rsid w:val="00381AB7"/>
    <w:rsid w:val="00383645"/>
    <w:rsid w:val="00384A33"/>
    <w:rsid w:val="00386E22"/>
    <w:rsid w:val="0039174B"/>
    <w:rsid w:val="00394EF4"/>
    <w:rsid w:val="003A301F"/>
    <w:rsid w:val="003A4ECF"/>
    <w:rsid w:val="003A6460"/>
    <w:rsid w:val="003A7F17"/>
    <w:rsid w:val="003B23FB"/>
    <w:rsid w:val="003B315C"/>
    <w:rsid w:val="003B4BC3"/>
    <w:rsid w:val="003C2444"/>
    <w:rsid w:val="003C3DEB"/>
    <w:rsid w:val="003C3FCA"/>
    <w:rsid w:val="003D1FE5"/>
    <w:rsid w:val="003D3D9A"/>
    <w:rsid w:val="003D71E9"/>
    <w:rsid w:val="003E32E3"/>
    <w:rsid w:val="003E3E0F"/>
    <w:rsid w:val="003E4D6A"/>
    <w:rsid w:val="003F174E"/>
    <w:rsid w:val="003F4303"/>
    <w:rsid w:val="003F63D2"/>
    <w:rsid w:val="003F7D9F"/>
    <w:rsid w:val="00406DE3"/>
    <w:rsid w:val="004079E1"/>
    <w:rsid w:val="00413B88"/>
    <w:rsid w:val="0041416B"/>
    <w:rsid w:val="00415957"/>
    <w:rsid w:val="0042190C"/>
    <w:rsid w:val="004239B3"/>
    <w:rsid w:val="004249D5"/>
    <w:rsid w:val="004305C1"/>
    <w:rsid w:val="0043540C"/>
    <w:rsid w:val="00437DC0"/>
    <w:rsid w:val="00437E83"/>
    <w:rsid w:val="00440289"/>
    <w:rsid w:val="004427E0"/>
    <w:rsid w:val="004527D7"/>
    <w:rsid w:val="00456AB7"/>
    <w:rsid w:val="00461517"/>
    <w:rsid w:val="00461F2C"/>
    <w:rsid w:val="0046209E"/>
    <w:rsid w:val="00462751"/>
    <w:rsid w:val="004653DE"/>
    <w:rsid w:val="004700FD"/>
    <w:rsid w:val="00472735"/>
    <w:rsid w:val="00472966"/>
    <w:rsid w:val="004743A8"/>
    <w:rsid w:val="0047525A"/>
    <w:rsid w:val="00480ED5"/>
    <w:rsid w:val="00493BCD"/>
    <w:rsid w:val="00493D77"/>
    <w:rsid w:val="00495DF3"/>
    <w:rsid w:val="004A13D7"/>
    <w:rsid w:val="004A2BC0"/>
    <w:rsid w:val="004A2EFB"/>
    <w:rsid w:val="004A72DD"/>
    <w:rsid w:val="004B6773"/>
    <w:rsid w:val="004C1367"/>
    <w:rsid w:val="004C23F3"/>
    <w:rsid w:val="004C2D40"/>
    <w:rsid w:val="004C6DEE"/>
    <w:rsid w:val="004D1F1D"/>
    <w:rsid w:val="004D4769"/>
    <w:rsid w:val="004D5781"/>
    <w:rsid w:val="004D71C7"/>
    <w:rsid w:val="004E2C42"/>
    <w:rsid w:val="004E409F"/>
    <w:rsid w:val="004E7282"/>
    <w:rsid w:val="004F1821"/>
    <w:rsid w:val="004F33A3"/>
    <w:rsid w:val="004F40BC"/>
    <w:rsid w:val="004F661D"/>
    <w:rsid w:val="005056EF"/>
    <w:rsid w:val="0051235A"/>
    <w:rsid w:val="00514173"/>
    <w:rsid w:val="00514653"/>
    <w:rsid w:val="0051557E"/>
    <w:rsid w:val="0051558B"/>
    <w:rsid w:val="0051627F"/>
    <w:rsid w:val="005167F6"/>
    <w:rsid w:val="005225C0"/>
    <w:rsid w:val="0052350B"/>
    <w:rsid w:val="00523DE5"/>
    <w:rsid w:val="005262DE"/>
    <w:rsid w:val="005312F7"/>
    <w:rsid w:val="005327D0"/>
    <w:rsid w:val="00536DF0"/>
    <w:rsid w:val="00541E2F"/>
    <w:rsid w:val="00542BD0"/>
    <w:rsid w:val="0054552D"/>
    <w:rsid w:val="0055071B"/>
    <w:rsid w:val="00551353"/>
    <w:rsid w:val="00551BD3"/>
    <w:rsid w:val="0055360B"/>
    <w:rsid w:val="00556808"/>
    <w:rsid w:val="00557AC1"/>
    <w:rsid w:val="00560B2F"/>
    <w:rsid w:val="00560BF7"/>
    <w:rsid w:val="00566150"/>
    <w:rsid w:val="00566835"/>
    <w:rsid w:val="005710EB"/>
    <w:rsid w:val="00572D0E"/>
    <w:rsid w:val="00573F56"/>
    <w:rsid w:val="00574F90"/>
    <w:rsid w:val="00575612"/>
    <w:rsid w:val="0057628E"/>
    <w:rsid w:val="00581194"/>
    <w:rsid w:val="00584E24"/>
    <w:rsid w:val="00591A11"/>
    <w:rsid w:val="0059299A"/>
    <w:rsid w:val="00594F11"/>
    <w:rsid w:val="005957F3"/>
    <w:rsid w:val="005970FD"/>
    <w:rsid w:val="005A179D"/>
    <w:rsid w:val="005A6330"/>
    <w:rsid w:val="005B17DA"/>
    <w:rsid w:val="005B207E"/>
    <w:rsid w:val="005C02F7"/>
    <w:rsid w:val="005C573A"/>
    <w:rsid w:val="005C64D0"/>
    <w:rsid w:val="005D2179"/>
    <w:rsid w:val="005D2D9B"/>
    <w:rsid w:val="005D3C15"/>
    <w:rsid w:val="005E3A31"/>
    <w:rsid w:val="005E4E35"/>
    <w:rsid w:val="005E5047"/>
    <w:rsid w:val="005F561C"/>
    <w:rsid w:val="005F6CD0"/>
    <w:rsid w:val="00606DC6"/>
    <w:rsid w:val="00606E27"/>
    <w:rsid w:val="00610068"/>
    <w:rsid w:val="0061018C"/>
    <w:rsid w:val="00616A97"/>
    <w:rsid w:val="00617CE4"/>
    <w:rsid w:val="00620B51"/>
    <w:rsid w:val="0062131E"/>
    <w:rsid w:val="00623148"/>
    <w:rsid w:val="00623526"/>
    <w:rsid w:val="00630E90"/>
    <w:rsid w:val="006323C1"/>
    <w:rsid w:val="0063337F"/>
    <w:rsid w:val="00633DDF"/>
    <w:rsid w:val="00635049"/>
    <w:rsid w:val="006354FB"/>
    <w:rsid w:val="006373AB"/>
    <w:rsid w:val="006400F7"/>
    <w:rsid w:val="0064013A"/>
    <w:rsid w:val="00644BD8"/>
    <w:rsid w:val="00647695"/>
    <w:rsid w:val="00647882"/>
    <w:rsid w:val="00647D69"/>
    <w:rsid w:val="00647F8A"/>
    <w:rsid w:val="00650B73"/>
    <w:rsid w:val="00651730"/>
    <w:rsid w:val="0065601C"/>
    <w:rsid w:val="00667587"/>
    <w:rsid w:val="006866A1"/>
    <w:rsid w:val="006931B8"/>
    <w:rsid w:val="00696E92"/>
    <w:rsid w:val="006A4CAC"/>
    <w:rsid w:val="006A5938"/>
    <w:rsid w:val="006B097F"/>
    <w:rsid w:val="006B1032"/>
    <w:rsid w:val="006C0000"/>
    <w:rsid w:val="006C4BF5"/>
    <w:rsid w:val="006C7A72"/>
    <w:rsid w:val="006D797F"/>
    <w:rsid w:val="006E009C"/>
    <w:rsid w:val="006E246A"/>
    <w:rsid w:val="006E5BE4"/>
    <w:rsid w:val="006F0057"/>
    <w:rsid w:val="006F1147"/>
    <w:rsid w:val="006F2163"/>
    <w:rsid w:val="006F603D"/>
    <w:rsid w:val="006F7DCF"/>
    <w:rsid w:val="00700F27"/>
    <w:rsid w:val="00702567"/>
    <w:rsid w:val="00707FE9"/>
    <w:rsid w:val="00710289"/>
    <w:rsid w:val="0071108F"/>
    <w:rsid w:val="00711EE2"/>
    <w:rsid w:val="007136F2"/>
    <w:rsid w:val="00713D29"/>
    <w:rsid w:val="00714171"/>
    <w:rsid w:val="00717523"/>
    <w:rsid w:val="007305DB"/>
    <w:rsid w:val="0073087B"/>
    <w:rsid w:val="00733BD8"/>
    <w:rsid w:val="00736D71"/>
    <w:rsid w:val="007457BC"/>
    <w:rsid w:val="00745ED3"/>
    <w:rsid w:val="00755B64"/>
    <w:rsid w:val="007572EE"/>
    <w:rsid w:val="00757B74"/>
    <w:rsid w:val="00762AB2"/>
    <w:rsid w:val="0076372C"/>
    <w:rsid w:val="00763AF7"/>
    <w:rsid w:val="00765040"/>
    <w:rsid w:val="007733D7"/>
    <w:rsid w:val="0077410B"/>
    <w:rsid w:val="00775D25"/>
    <w:rsid w:val="0077654E"/>
    <w:rsid w:val="00782AC2"/>
    <w:rsid w:val="00792BDA"/>
    <w:rsid w:val="00793F52"/>
    <w:rsid w:val="00794024"/>
    <w:rsid w:val="00795491"/>
    <w:rsid w:val="00797D73"/>
    <w:rsid w:val="007A3388"/>
    <w:rsid w:val="007B7374"/>
    <w:rsid w:val="007B7E2C"/>
    <w:rsid w:val="007C6CB1"/>
    <w:rsid w:val="007D008E"/>
    <w:rsid w:val="007D7600"/>
    <w:rsid w:val="007E0787"/>
    <w:rsid w:val="007E155A"/>
    <w:rsid w:val="007E1BBB"/>
    <w:rsid w:val="007E4618"/>
    <w:rsid w:val="007E527D"/>
    <w:rsid w:val="007F2F86"/>
    <w:rsid w:val="007F4808"/>
    <w:rsid w:val="00800704"/>
    <w:rsid w:val="00803286"/>
    <w:rsid w:val="00804E8A"/>
    <w:rsid w:val="0081499E"/>
    <w:rsid w:val="00816CA4"/>
    <w:rsid w:val="0081727C"/>
    <w:rsid w:val="008172B9"/>
    <w:rsid w:val="00820349"/>
    <w:rsid w:val="008257DA"/>
    <w:rsid w:val="00830E16"/>
    <w:rsid w:val="00833418"/>
    <w:rsid w:val="008408E5"/>
    <w:rsid w:val="008430E2"/>
    <w:rsid w:val="008435CC"/>
    <w:rsid w:val="00843DB0"/>
    <w:rsid w:val="008444D8"/>
    <w:rsid w:val="00845F79"/>
    <w:rsid w:val="0084776D"/>
    <w:rsid w:val="00847A3E"/>
    <w:rsid w:val="008512FB"/>
    <w:rsid w:val="008571E2"/>
    <w:rsid w:val="00870603"/>
    <w:rsid w:val="008766A6"/>
    <w:rsid w:val="00876B9E"/>
    <w:rsid w:val="008772D6"/>
    <w:rsid w:val="008829EA"/>
    <w:rsid w:val="00882D64"/>
    <w:rsid w:val="0088370E"/>
    <w:rsid w:val="00884411"/>
    <w:rsid w:val="008847CD"/>
    <w:rsid w:val="00886815"/>
    <w:rsid w:val="00887925"/>
    <w:rsid w:val="00891C2A"/>
    <w:rsid w:val="00893C87"/>
    <w:rsid w:val="00894F15"/>
    <w:rsid w:val="008A126F"/>
    <w:rsid w:val="008A2274"/>
    <w:rsid w:val="008A287F"/>
    <w:rsid w:val="008A3C44"/>
    <w:rsid w:val="008A5373"/>
    <w:rsid w:val="008A7BD5"/>
    <w:rsid w:val="008B2CBD"/>
    <w:rsid w:val="008B392A"/>
    <w:rsid w:val="008B4062"/>
    <w:rsid w:val="008B4A88"/>
    <w:rsid w:val="008B4B96"/>
    <w:rsid w:val="008B5071"/>
    <w:rsid w:val="008C32DC"/>
    <w:rsid w:val="008C54FA"/>
    <w:rsid w:val="008C66E1"/>
    <w:rsid w:val="008C6BFA"/>
    <w:rsid w:val="008D1BD7"/>
    <w:rsid w:val="008D62E7"/>
    <w:rsid w:val="008E1DFE"/>
    <w:rsid w:val="008F0822"/>
    <w:rsid w:val="008F77D4"/>
    <w:rsid w:val="009004F2"/>
    <w:rsid w:val="009022D0"/>
    <w:rsid w:val="00902BFF"/>
    <w:rsid w:val="0091081D"/>
    <w:rsid w:val="009152A0"/>
    <w:rsid w:val="00921A66"/>
    <w:rsid w:val="00921CA6"/>
    <w:rsid w:val="00922E73"/>
    <w:rsid w:val="00925EB8"/>
    <w:rsid w:val="00926AC3"/>
    <w:rsid w:val="00933AD5"/>
    <w:rsid w:val="00935972"/>
    <w:rsid w:val="00937CB7"/>
    <w:rsid w:val="00941A22"/>
    <w:rsid w:val="009444A0"/>
    <w:rsid w:val="009454E6"/>
    <w:rsid w:val="00945994"/>
    <w:rsid w:val="009463EA"/>
    <w:rsid w:val="009473C6"/>
    <w:rsid w:val="00952D76"/>
    <w:rsid w:val="00953367"/>
    <w:rsid w:val="009543C4"/>
    <w:rsid w:val="00961AE8"/>
    <w:rsid w:val="00962AB2"/>
    <w:rsid w:val="009656C6"/>
    <w:rsid w:val="00966D10"/>
    <w:rsid w:val="00967A2B"/>
    <w:rsid w:val="00967A44"/>
    <w:rsid w:val="00974B1F"/>
    <w:rsid w:val="00974C49"/>
    <w:rsid w:val="009751B2"/>
    <w:rsid w:val="00980AB6"/>
    <w:rsid w:val="009827A9"/>
    <w:rsid w:val="0098523B"/>
    <w:rsid w:val="00995372"/>
    <w:rsid w:val="00997559"/>
    <w:rsid w:val="009A1668"/>
    <w:rsid w:val="009A1932"/>
    <w:rsid w:val="009A4EAB"/>
    <w:rsid w:val="009B0DF1"/>
    <w:rsid w:val="009B1FCA"/>
    <w:rsid w:val="009B3236"/>
    <w:rsid w:val="009B39A4"/>
    <w:rsid w:val="009B44AC"/>
    <w:rsid w:val="009B64BE"/>
    <w:rsid w:val="009B6C81"/>
    <w:rsid w:val="009C6184"/>
    <w:rsid w:val="009D01CA"/>
    <w:rsid w:val="009E0225"/>
    <w:rsid w:val="009E2944"/>
    <w:rsid w:val="009E56A1"/>
    <w:rsid w:val="009E5820"/>
    <w:rsid w:val="009E5F11"/>
    <w:rsid w:val="009E5F1C"/>
    <w:rsid w:val="009E6B29"/>
    <w:rsid w:val="009F28AE"/>
    <w:rsid w:val="009F7724"/>
    <w:rsid w:val="009F7FD6"/>
    <w:rsid w:val="00A174D2"/>
    <w:rsid w:val="00A17B24"/>
    <w:rsid w:val="00A23B2E"/>
    <w:rsid w:val="00A242EA"/>
    <w:rsid w:val="00A24DA0"/>
    <w:rsid w:val="00A26350"/>
    <w:rsid w:val="00A30EC8"/>
    <w:rsid w:val="00A32278"/>
    <w:rsid w:val="00A323BE"/>
    <w:rsid w:val="00A3272A"/>
    <w:rsid w:val="00A3313E"/>
    <w:rsid w:val="00A3675D"/>
    <w:rsid w:val="00A400B0"/>
    <w:rsid w:val="00A457BE"/>
    <w:rsid w:val="00A52F6F"/>
    <w:rsid w:val="00A5724C"/>
    <w:rsid w:val="00A60338"/>
    <w:rsid w:val="00A63065"/>
    <w:rsid w:val="00A65649"/>
    <w:rsid w:val="00A733F4"/>
    <w:rsid w:val="00A73F5A"/>
    <w:rsid w:val="00A773E9"/>
    <w:rsid w:val="00A80AE5"/>
    <w:rsid w:val="00A819D4"/>
    <w:rsid w:val="00A83AAF"/>
    <w:rsid w:val="00A841AC"/>
    <w:rsid w:val="00A91825"/>
    <w:rsid w:val="00A94245"/>
    <w:rsid w:val="00A96A4E"/>
    <w:rsid w:val="00AA097E"/>
    <w:rsid w:val="00AA2E47"/>
    <w:rsid w:val="00AA35D3"/>
    <w:rsid w:val="00AA37D0"/>
    <w:rsid w:val="00AA5FB6"/>
    <w:rsid w:val="00AB1BC2"/>
    <w:rsid w:val="00AB2562"/>
    <w:rsid w:val="00AB2B5F"/>
    <w:rsid w:val="00AB53EB"/>
    <w:rsid w:val="00AB5FB7"/>
    <w:rsid w:val="00AC308C"/>
    <w:rsid w:val="00AC3442"/>
    <w:rsid w:val="00AC5051"/>
    <w:rsid w:val="00AC54F1"/>
    <w:rsid w:val="00AC7D59"/>
    <w:rsid w:val="00AD1E20"/>
    <w:rsid w:val="00AD6A8E"/>
    <w:rsid w:val="00AE6E83"/>
    <w:rsid w:val="00AF0B36"/>
    <w:rsid w:val="00AF4737"/>
    <w:rsid w:val="00B01511"/>
    <w:rsid w:val="00B03039"/>
    <w:rsid w:val="00B06064"/>
    <w:rsid w:val="00B0753A"/>
    <w:rsid w:val="00B141C1"/>
    <w:rsid w:val="00B14940"/>
    <w:rsid w:val="00B1774D"/>
    <w:rsid w:val="00B20CEC"/>
    <w:rsid w:val="00B20F60"/>
    <w:rsid w:val="00B27761"/>
    <w:rsid w:val="00B32691"/>
    <w:rsid w:val="00B32E39"/>
    <w:rsid w:val="00B331E1"/>
    <w:rsid w:val="00B35F2A"/>
    <w:rsid w:val="00B425D7"/>
    <w:rsid w:val="00B42E0B"/>
    <w:rsid w:val="00B50B68"/>
    <w:rsid w:val="00B53736"/>
    <w:rsid w:val="00B61D11"/>
    <w:rsid w:val="00B63D37"/>
    <w:rsid w:val="00B70F49"/>
    <w:rsid w:val="00B714C2"/>
    <w:rsid w:val="00B75360"/>
    <w:rsid w:val="00B803AD"/>
    <w:rsid w:val="00B8299A"/>
    <w:rsid w:val="00B9448A"/>
    <w:rsid w:val="00B94B8D"/>
    <w:rsid w:val="00BA0F44"/>
    <w:rsid w:val="00BA2A9D"/>
    <w:rsid w:val="00BA2D1C"/>
    <w:rsid w:val="00BA4A0B"/>
    <w:rsid w:val="00BB1966"/>
    <w:rsid w:val="00BB4B76"/>
    <w:rsid w:val="00BB511F"/>
    <w:rsid w:val="00BC3163"/>
    <w:rsid w:val="00BC3BDF"/>
    <w:rsid w:val="00BC4C5E"/>
    <w:rsid w:val="00BD4B02"/>
    <w:rsid w:val="00BD5EA5"/>
    <w:rsid w:val="00BD6F68"/>
    <w:rsid w:val="00BE1492"/>
    <w:rsid w:val="00BE2C20"/>
    <w:rsid w:val="00BE4178"/>
    <w:rsid w:val="00BE4743"/>
    <w:rsid w:val="00BE6232"/>
    <w:rsid w:val="00BE6EB3"/>
    <w:rsid w:val="00BF0DD2"/>
    <w:rsid w:val="00BF7653"/>
    <w:rsid w:val="00BF784C"/>
    <w:rsid w:val="00C05318"/>
    <w:rsid w:val="00C05405"/>
    <w:rsid w:val="00C1101B"/>
    <w:rsid w:val="00C11B73"/>
    <w:rsid w:val="00C15FE9"/>
    <w:rsid w:val="00C207B5"/>
    <w:rsid w:val="00C20A1E"/>
    <w:rsid w:val="00C20EBF"/>
    <w:rsid w:val="00C31969"/>
    <w:rsid w:val="00C32CA5"/>
    <w:rsid w:val="00C40814"/>
    <w:rsid w:val="00C4295D"/>
    <w:rsid w:val="00C51FF1"/>
    <w:rsid w:val="00C561DF"/>
    <w:rsid w:val="00C562B1"/>
    <w:rsid w:val="00C5767F"/>
    <w:rsid w:val="00C61102"/>
    <w:rsid w:val="00C644C2"/>
    <w:rsid w:val="00C65D1E"/>
    <w:rsid w:val="00C66BCD"/>
    <w:rsid w:val="00C670A9"/>
    <w:rsid w:val="00C70A99"/>
    <w:rsid w:val="00C8188A"/>
    <w:rsid w:val="00C83D1A"/>
    <w:rsid w:val="00C8415D"/>
    <w:rsid w:val="00C97124"/>
    <w:rsid w:val="00C971B3"/>
    <w:rsid w:val="00C97C41"/>
    <w:rsid w:val="00CA36F8"/>
    <w:rsid w:val="00CA47FB"/>
    <w:rsid w:val="00CA4E10"/>
    <w:rsid w:val="00CB0A50"/>
    <w:rsid w:val="00CB160F"/>
    <w:rsid w:val="00CB1C70"/>
    <w:rsid w:val="00CB61E5"/>
    <w:rsid w:val="00CC41F0"/>
    <w:rsid w:val="00CC4D87"/>
    <w:rsid w:val="00CC7F38"/>
    <w:rsid w:val="00CD015B"/>
    <w:rsid w:val="00CD0E6C"/>
    <w:rsid w:val="00CD18FD"/>
    <w:rsid w:val="00CD1B04"/>
    <w:rsid w:val="00CD26BF"/>
    <w:rsid w:val="00CD7804"/>
    <w:rsid w:val="00CE2E1B"/>
    <w:rsid w:val="00CE3832"/>
    <w:rsid w:val="00CE4559"/>
    <w:rsid w:val="00CE5722"/>
    <w:rsid w:val="00CE7F2F"/>
    <w:rsid w:val="00CF414F"/>
    <w:rsid w:val="00CF657C"/>
    <w:rsid w:val="00D04333"/>
    <w:rsid w:val="00D122B5"/>
    <w:rsid w:val="00D20CAB"/>
    <w:rsid w:val="00D243B9"/>
    <w:rsid w:val="00D25BB2"/>
    <w:rsid w:val="00D36329"/>
    <w:rsid w:val="00D36BD0"/>
    <w:rsid w:val="00D417AB"/>
    <w:rsid w:val="00D46E8F"/>
    <w:rsid w:val="00D50294"/>
    <w:rsid w:val="00D50308"/>
    <w:rsid w:val="00D52097"/>
    <w:rsid w:val="00D605EF"/>
    <w:rsid w:val="00D61E26"/>
    <w:rsid w:val="00D63B69"/>
    <w:rsid w:val="00D6545F"/>
    <w:rsid w:val="00D7086D"/>
    <w:rsid w:val="00D727BD"/>
    <w:rsid w:val="00D72B57"/>
    <w:rsid w:val="00D73498"/>
    <w:rsid w:val="00D75706"/>
    <w:rsid w:val="00D75714"/>
    <w:rsid w:val="00D80FE9"/>
    <w:rsid w:val="00D84205"/>
    <w:rsid w:val="00D8766D"/>
    <w:rsid w:val="00D87F00"/>
    <w:rsid w:val="00D92864"/>
    <w:rsid w:val="00DA1EE6"/>
    <w:rsid w:val="00DA2801"/>
    <w:rsid w:val="00DB16D3"/>
    <w:rsid w:val="00DB5B97"/>
    <w:rsid w:val="00DB6325"/>
    <w:rsid w:val="00DD1128"/>
    <w:rsid w:val="00DD6851"/>
    <w:rsid w:val="00DE0F1E"/>
    <w:rsid w:val="00DE4AD4"/>
    <w:rsid w:val="00DE6D11"/>
    <w:rsid w:val="00DF6B86"/>
    <w:rsid w:val="00DF76D5"/>
    <w:rsid w:val="00E01CD2"/>
    <w:rsid w:val="00E0384F"/>
    <w:rsid w:val="00E10D1C"/>
    <w:rsid w:val="00E12ED8"/>
    <w:rsid w:val="00E2128B"/>
    <w:rsid w:val="00E221BB"/>
    <w:rsid w:val="00E24D1A"/>
    <w:rsid w:val="00E250C6"/>
    <w:rsid w:val="00E25C5F"/>
    <w:rsid w:val="00E260A9"/>
    <w:rsid w:val="00E2611A"/>
    <w:rsid w:val="00E31357"/>
    <w:rsid w:val="00E325A3"/>
    <w:rsid w:val="00E3281F"/>
    <w:rsid w:val="00E377F6"/>
    <w:rsid w:val="00E37F35"/>
    <w:rsid w:val="00E40CF0"/>
    <w:rsid w:val="00E447E8"/>
    <w:rsid w:val="00E458E6"/>
    <w:rsid w:val="00E47512"/>
    <w:rsid w:val="00E53A7B"/>
    <w:rsid w:val="00E566EE"/>
    <w:rsid w:val="00E57030"/>
    <w:rsid w:val="00E610D7"/>
    <w:rsid w:val="00E61276"/>
    <w:rsid w:val="00E6354C"/>
    <w:rsid w:val="00E64761"/>
    <w:rsid w:val="00E70931"/>
    <w:rsid w:val="00E70C81"/>
    <w:rsid w:val="00E72B1D"/>
    <w:rsid w:val="00E74654"/>
    <w:rsid w:val="00E77C8B"/>
    <w:rsid w:val="00E81F77"/>
    <w:rsid w:val="00E829B9"/>
    <w:rsid w:val="00E86D68"/>
    <w:rsid w:val="00E903C6"/>
    <w:rsid w:val="00E928F7"/>
    <w:rsid w:val="00EA2F7E"/>
    <w:rsid w:val="00EA5A98"/>
    <w:rsid w:val="00EB0A14"/>
    <w:rsid w:val="00EB1522"/>
    <w:rsid w:val="00EB3544"/>
    <w:rsid w:val="00EB5C0C"/>
    <w:rsid w:val="00EC25AC"/>
    <w:rsid w:val="00EC4B88"/>
    <w:rsid w:val="00ED2BCA"/>
    <w:rsid w:val="00ED452A"/>
    <w:rsid w:val="00ED54D8"/>
    <w:rsid w:val="00ED6898"/>
    <w:rsid w:val="00ED6AC9"/>
    <w:rsid w:val="00EE2014"/>
    <w:rsid w:val="00EE26FC"/>
    <w:rsid w:val="00EE6729"/>
    <w:rsid w:val="00EF2FED"/>
    <w:rsid w:val="00EF3D6F"/>
    <w:rsid w:val="00EF6B0A"/>
    <w:rsid w:val="00F0544D"/>
    <w:rsid w:val="00F10E51"/>
    <w:rsid w:val="00F131F3"/>
    <w:rsid w:val="00F13572"/>
    <w:rsid w:val="00F221F9"/>
    <w:rsid w:val="00F22B4E"/>
    <w:rsid w:val="00F24451"/>
    <w:rsid w:val="00F25AF9"/>
    <w:rsid w:val="00F25D76"/>
    <w:rsid w:val="00F32878"/>
    <w:rsid w:val="00F3334D"/>
    <w:rsid w:val="00F36170"/>
    <w:rsid w:val="00F365F9"/>
    <w:rsid w:val="00F45CF8"/>
    <w:rsid w:val="00F47B82"/>
    <w:rsid w:val="00F51356"/>
    <w:rsid w:val="00F51652"/>
    <w:rsid w:val="00F55DF9"/>
    <w:rsid w:val="00F63F9F"/>
    <w:rsid w:val="00F654EA"/>
    <w:rsid w:val="00F67232"/>
    <w:rsid w:val="00F75369"/>
    <w:rsid w:val="00F753E1"/>
    <w:rsid w:val="00F817F0"/>
    <w:rsid w:val="00F84D7C"/>
    <w:rsid w:val="00F8526C"/>
    <w:rsid w:val="00F93DDF"/>
    <w:rsid w:val="00F966F2"/>
    <w:rsid w:val="00F97446"/>
    <w:rsid w:val="00FA07B8"/>
    <w:rsid w:val="00FA168E"/>
    <w:rsid w:val="00FA42D1"/>
    <w:rsid w:val="00FA5DEB"/>
    <w:rsid w:val="00FA610A"/>
    <w:rsid w:val="00FB17B6"/>
    <w:rsid w:val="00FB241F"/>
    <w:rsid w:val="00FB3360"/>
    <w:rsid w:val="00FB5EC3"/>
    <w:rsid w:val="00FC07B6"/>
    <w:rsid w:val="00FC29DE"/>
    <w:rsid w:val="00FC38EA"/>
    <w:rsid w:val="00FD1279"/>
    <w:rsid w:val="00FD1AF2"/>
    <w:rsid w:val="00FD2860"/>
    <w:rsid w:val="00FD4977"/>
    <w:rsid w:val="00FD6DAF"/>
    <w:rsid w:val="00FE0931"/>
    <w:rsid w:val="00FE44B8"/>
    <w:rsid w:val="00FE52C9"/>
    <w:rsid w:val="00FE5767"/>
    <w:rsid w:val="00FE591D"/>
    <w:rsid w:val="00FF04B6"/>
    <w:rsid w:val="00FF1D16"/>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073431156">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0D47-0514-4D12-8502-0F5B03B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2978</Words>
  <Characters>17474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4</cp:revision>
  <cp:lastPrinted>2020-06-15T12:07:00Z</cp:lastPrinted>
  <dcterms:created xsi:type="dcterms:W3CDTF">2020-06-15T09:55:00Z</dcterms:created>
  <dcterms:modified xsi:type="dcterms:W3CDTF">2020-06-15T17:24:00Z</dcterms:modified>
</cp:coreProperties>
</file>